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919" w:rsidRPr="007D4919" w:rsidRDefault="007D4919" w:rsidP="007D4919">
      <w:pPr>
        <w:jc w:val="center"/>
        <w:rPr>
          <w:rFonts w:ascii="Open Sans" w:hAnsi="Open Sans" w:cs="Open Sans"/>
        </w:rPr>
      </w:pPr>
      <w:r w:rsidRPr="007D4919">
        <w:rPr>
          <w:rFonts w:ascii="Open Sans" w:hAnsi="Open Sans" w:cs="Open Sans"/>
          <w:b/>
          <w:bCs/>
        </w:rPr>
        <w:t>Webpage Layout Plan</w:t>
      </w:r>
    </w:p>
    <w:p w:rsidR="007D4919" w:rsidRPr="007D4919" w:rsidRDefault="007D4919" w:rsidP="007D4919">
      <w:pPr>
        <w:rPr>
          <w:rFonts w:ascii="Open Sans" w:hAnsi="Open Sans" w:cs="Open Sans"/>
        </w:rPr>
      </w:pPr>
    </w:p>
    <w:p w:rsidR="007D4919" w:rsidRPr="00336ED1" w:rsidRDefault="007D4919" w:rsidP="007D4919">
      <w:pPr>
        <w:rPr>
          <w:rFonts w:ascii="Open Sans" w:hAnsi="Open Sans" w:cs="Open Sans"/>
          <w:sz w:val="22"/>
        </w:rPr>
      </w:pPr>
      <w:r w:rsidRPr="00336ED1">
        <w:rPr>
          <w:rFonts w:ascii="Open Sans" w:hAnsi="Open Sans" w:cs="Open Sans"/>
          <w:sz w:val="22"/>
        </w:rPr>
        <w:t>Before you sit down at a computer and start creating your webpage or website, a little advanced planning will save you a lot of time in the long run. Simply sketching out your design will help you understand how everything should fit together and how to structure your page before you even start.</w:t>
      </w:r>
    </w:p>
    <w:p w:rsidR="007D4919" w:rsidRPr="00336ED1" w:rsidRDefault="007D4919" w:rsidP="007D4919">
      <w:pPr>
        <w:rPr>
          <w:rFonts w:ascii="Open Sans" w:hAnsi="Open Sans" w:cs="Open Sans"/>
          <w:sz w:val="22"/>
        </w:rPr>
      </w:pPr>
    </w:p>
    <w:p w:rsidR="007D4919" w:rsidRPr="00336ED1" w:rsidRDefault="007D4919" w:rsidP="007D4919">
      <w:pPr>
        <w:rPr>
          <w:rFonts w:ascii="Open Sans" w:hAnsi="Open Sans" w:cs="Open Sans"/>
          <w:sz w:val="22"/>
        </w:rPr>
      </w:pPr>
      <w:r w:rsidRPr="00336ED1">
        <w:rPr>
          <w:rFonts w:ascii="Open Sans" w:hAnsi="Open Sans" w:cs="Open Sans"/>
          <w:sz w:val="22"/>
        </w:rPr>
        <w:t>For this activity, you will sketch out and plan the layout for a bakery webpage. The design you come up with will be used on all the pages of the site. You will need to create a sketch of the webpage for the client to approve, paying careful attention to the balance and organization of the page. The client wants the following items included on all the pages, so they should all be included on the design.</w:t>
      </w:r>
    </w:p>
    <w:p w:rsidR="007D4919" w:rsidRPr="00336ED1" w:rsidRDefault="007D4919" w:rsidP="00336ED1">
      <w:pPr>
        <w:pStyle w:val="ListParagraph"/>
        <w:numPr>
          <w:ilvl w:val="0"/>
          <w:numId w:val="4"/>
        </w:numPr>
        <w:rPr>
          <w:rFonts w:ascii="Open Sans" w:hAnsi="Open Sans" w:cs="Open Sans"/>
        </w:rPr>
      </w:pPr>
      <w:r w:rsidRPr="00336ED1">
        <w:rPr>
          <w:rFonts w:ascii="Open Sans" w:hAnsi="Open Sans" w:cs="Open Sans"/>
        </w:rPr>
        <w:t>Masthead banner identifying the company (bakery) and providing contact information.</w:t>
      </w:r>
    </w:p>
    <w:p w:rsidR="007D4919" w:rsidRPr="00336ED1" w:rsidRDefault="007D4919" w:rsidP="00336ED1">
      <w:pPr>
        <w:pStyle w:val="ListParagraph"/>
        <w:numPr>
          <w:ilvl w:val="0"/>
          <w:numId w:val="4"/>
        </w:numPr>
        <w:rPr>
          <w:rFonts w:ascii="Open Sans" w:hAnsi="Open Sans" w:cs="Open Sans"/>
        </w:rPr>
      </w:pPr>
      <w:r w:rsidRPr="00336ED1">
        <w:rPr>
          <w:rFonts w:ascii="Open Sans" w:hAnsi="Open Sans" w:cs="Open Sans"/>
        </w:rPr>
        <w:t>A menu home, ordering, catering, products, deliveries, samples</w:t>
      </w:r>
    </w:p>
    <w:p w:rsidR="007D4919" w:rsidRPr="00336ED1" w:rsidRDefault="007D4919" w:rsidP="00336ED1">
      <w:pPr>
        <w:pStyle w:val="ListParagraph"/>
        <w:numPr>
          <w:ilvl w:val="0"/>
          <w:numId w:val="4"/>
        </w:numPr>
        <w:rPr>
          <w:rFonts w:ascii="Open Sans" w:hAnsi="Open Sans" w:cs="Open Sans"/>
        </w:rPr>
      </w:pPr>
      <w:r w:rsidRPr="00336ED1">
        <w:rPr>
          <w:rFonts w:ascii="Open Sans" w:hAnsi="Open Sans" w:cs="Open Sans"/>
        </w:rPr>
        <w:t>A rotating image</w:t>
      </w:r>
    </w:p>
    <w:p w:rsidR="007D4919" w:rsidRPr="00336ED1" w:rsidRDefault="007D4919" w:rsidP="00336ED1">
      <w:pPr>
        <w:pStyle w:val="ListParagraph"/>
        <w:numPr>
          <w:ilvl w:val="0"/>
          <w:numId w:val="4"/>
        </w:numPr>
        <w:rPr>
          <w:rFonts w:ascii="Open Sans" w:hAnsi="Open Sans" w:cs="Open Sans"/>
        </w:rPr>
      </w:pPr>
      <w:r w:rsidRPr="00336ED1">
        <w:rPr>
          <w:rFonts w:ascii="Open Sans" w:hAnsi="Open Sans" w:cs="Open Sans"/>
        </w:rPr>
        <w:t>Primary content area</w:t>
      </w:r>
    </w:p>
    <w:p w:rsidR="007D4919" w:rsidRDefault="007D4919" w:rsidP="00336ED1">
      <w:pPr>
        <w:pStyle w:val="ListParagraph"/>
        <w:numPr>
          <w:ilvl w:val="0"/>
          <w:numId w:val="4"/>
        </w:numPr>
        <w:rPr>
          <w:rFonts w:ascii="Open Sans" w:hAnsi="Open Sans" w:cs="Open Sans"/>
        </w:rPr>
      </w:pPr>
      <w:r w:rsidRPr="00336ED1">
        <w:rPr>
          <w:rFonts w:ascii="Open Sans" w:hAnsi="Open Sans" w:cs="Open Sans"/>
        </w:rPr>
        <w:t>A secondary information section for information related to the primary content.</w:t>
      </w:r>
    </w:p>
    <w:p w:rsidR="00336ED1" w:rsidRPr="00336ED1" w:rsidRDefault="00336ED1" w:rsidP="00336ED1">
      <w:pPr>
        <w:rPr>
          <w:rFonts w:ascii="Open Sans" w:hAnsi="Open Sans" w:cs="Open Sans"/>
          <w:sz w:val="22"/>
        </w:rPr>
      </w:pPr>
      <w:r w:rsidRPr="00336ED1">
        <w:rPr>
          <w:rFonts w:ascii="Open Sans" w:hAnsi="Open Sans" w:cs="Open Sans"/>
          <w:sz w:val="22"/>
        </w:rPr>
        <w:t>Describe the color scheme you will use on the site: ____________________________</w:t>
      </w:r>
      <w:r>
        <w:rPr>
          <w:rFonts w:ascii="Open Sans" w:hAnsi="Open Sans" w:cs="Open Sans"/>
          <w:sz w:val="22"/>
        </w:rPr>
        <w:t>__</w:t>
      </w:r>
    </w:p>
    <w:p w:rsidR="00336ED1" w:rsidRPr="00336ED1" w:rsidRDefault="00336ED1" w:rsidP="00336ED1">
      <w:pPr>
        <w:rPr>
          <w:rFonts w:ascii="Open Sans" w:hAnsi="Open Sans" w:cs="Open Sans"/>
          <w:sz w:val="22"/>
        </w:rPr>
      </w:pPr>
      <w:r w:rsidRPr="00336ED1">
        <w:rPr>
          <w:rFonts w:ascii="Open Sans" w:hAnsi="Open Sans" w:cs="Open Sans"/>
          <w:sz w:val="22"/>
        </w:rPr>
        <w:t>______________________________________________________________________</w:t>
      </w:r>
      <w:r>
        <w:rPr>
          <w:rFonts w:ascii="Open Sans" w:hAnsi="Open Sans" w:cs="Open Sans"/>
          <w:sz w:val="22"/>
        </w:rPr>
        <w:t>__</w:t>
      </w:r>
    </w:p>
    <w:p w:rsidR="00336ED1" w:rsidRPr="00336ED1" w:rsidRDefault="00336ED1" w:rsidP="00336ED1">
      <w:pPr>
        <w:rPr>
          <w:rFonts w:ascii="Open Sans" w:hAnsi="Open Sans" w:cs="Open Sans"/>
        </w:rPr>
      </w:pPr>
      <w:r w:rsidRPr="00336ED1">
        <w:rPr>
          <w:rFonts w:ascii="Open Sans" w:hAnsi="Open Sans" w:cs="Open Sans"/>
          <w:sz w:val="22"/>
        </w:rPr>
        <w:t>______________________________________________________________________</w:t>
      </w:r>
      <w:r>
        <w:rPr>
          <w:rFonts w:ascii="Open Sans" w:hAnsi="Open Sans" w:cs="Open Sans"/>
          <w:sz w:val="22"/>
        </w:rPr>
        <w:t>__</w:t>
      </w: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sectPr w:rsidR="007D4919" w:rsidRPr="007D4919" w:rsidSect="007D4919">
          <w:headerReference w:type="default" r:id="rId10"/>
          <w:footerReference w:type="default" r:id="rId11"/>
          <w:type w:val="continuous"/>
          <w:pgSz w:w="12240" w:h="15840"/>
          <w:pgMar w:top="1435" w:right="1440" w:bottom="161" w:left="1440" w:header="0" w:footer="288" w:gutter="0"/>
          <w:cols w:space="720"/>
          <w:docGrid w:linePitch="326"/>
        </w:sectPr>
      </w:pPr>
    </w:p>
    <w:p w:rsidR="007D4919" w:rsidRPr="007D4919" w:rsidRDefault="00336ED1" w:rsidP="007D4919">
      <w:pPr>
        <w:rPr>
          <w:rFonts w:ascii="Open Sans" w:hAnsi="Open Sans" w:cs="Open Sans"/>
        </w:rPr>
      </w:pPr>
      <w:r>
        <w:rPr>
          <w:rFonts w:ascii="Open Sans" w:hAnsi="Open Sans" w:cs="Open Sans"/>
          <w:noProof/>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72390</wp:posOffset>
                </wp:positionV>
                <wp:extent cx="6391275" cy="38290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391275" cy="3829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E5F54" id="Rectangle 4" o:spid="_x0000_s1026" style="position:absolute;margin-left:-7.4pt;margin-top:5.7pt;width:503.25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" filled="f" strokecolor="#1f3763 [1604]" strokeweight="1pt"/>
            </w:pict>
          </mc:Fallback>
        </mc:AlternateContent>
      </w: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7D4919" w:rsidRPr="007D4919" w:rsidRDefault="007D4919" w:rsidP="007D4919">
      <w:pPr>
        <w:rPr>
          <w:rFonts w:ascii="Open Sans" w:hAnsi="Open Sans" w:cs="Open Sans"/>
        </w:rPr>
      </w:pPr>
    </w:p>
    <w:p w:rsidR="002133BD" w:rsidRPr="002133BD" w:rsidRDefault="002133BD" w:rsidP="002133BD">
      <w:pPr>
        <w:rPr>
          <w:rFonts w:ascii="Open Sans" w:hAnsi="Open Sans" w:cs="Open Sans"/>
        </w:rPr>
      </w:pPr>
      <w:bookmarkStart w:id="0" w:name="_GoBack"/>
      <w:bookmarkEnd w:id="0"/>
    </w:p>
    <w:sectPr w:rsidR="002133BD" w:rsidRPr="002133BD"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49C" w:rsidRDefault="003D449C" w:rsidP="00E7721B">
      <w:r>
        <w:separator/>
      </w:r>
    </w:p>
  </w:endnote>
  <w:endnote w:type="continuationSeparator" w:id="0">
    <w:p w:rsidR="003D449C" w:rsidRDefault="003D449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919" w:rsidRPr="00212CEB" w:rsidRDefault="007D4919" w:rsidP="007D4919">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3D449C">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3D449C">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4EB1B20F" wp14:editId="1208B787">
          <wp:extent cx="869950" cy="456953"/>
          <wp:effectExtent l="0" t="0" r="6350" b="635"/>
          <wp:docPr id="3" name="Picture 3"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7D4919" w:rsidRDefault="007D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D4919">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D4919">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49C" w:rsidRDefault="003D449C" w:rsidP="00E7721B">
      <w:r>
        <w:separator/>
      </w:r>
    </w:p>
  </w:footnote>
  <w:footnote w:type="continuationSeparator" w:id="0">
    <w:p w:rsidR="003D449C" w:rsidRDefault="003D449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919" w:rsidRDefault="007D4919">
    <w:pPr>
      <w:pStyle w:val="Header"/>
    </w:pPr>
  </w:p>
  <w:p w:rsidR="007D4919" w:rsidRDefault="007D4919">
    <w:pPr>
      <w:pStyle w:val="Header"/>
    </w:pPr>
    <w:r>
      <w:rPr>
        <w:noProof/>
      </w:rPr>
      <w:drawing>
        <wp:inline distT="0" distB="0" distL="0" distR="0" wp14:anchorId="76FA8DA8" wp14:editId="05196BB5">
          <wp:extent cx="1310640" cy="600075"/>
          <wp:effectExtent l="0" t="0" r="0" b="0"/>
          <wp:docPr id="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F53E0A86"/>
    <w:lvl w:ilvl="0" w:tplc="39B072B6">
      <w:start w:val="1"/>
      <w:numFmt w:val="bullet"/>
      <w:lvlText w:val=""/>
      <w:lvlJc w:val="left"/>
      <w:pPr>
        <w:ind w:left="0" w:firstLine="0"/>
      </w:pPr>
    </w:lvl>
    <w:lvl w:ilvl="1" w:tplc="217ACC02">
      <w:numFmt w:val="decimal"/>
      <w:lvlText w:val=""/>
      <w:lvlJc w:val="left"/>
      <w:pPr>
        <w:ind w:left="0" w:firstLine="0"/>
      </w:pPr>
    </w:lvl>
    <w:lvl w:ilvl="2" w:tplc="1B887CD2">
      <w:numFmt w:val="decimal"/>
      <w:lvlText w:val=""/>
      <w:lvlJc w:val="left"/>
      <w:pPr>
        <w:ind w:left="0" w:firstLine="0"/>
      </w:pPr>
    </w:lvl>
    <w:lvl w:ilvl="3" w:tplc="08EC9134">
      <w:numFmt w:val="decimal"/>
      <w:lvlText w:val=""/>
      <w:lvlJc w:val="left"/>
      <w:pPr>
        <w:ind w:left="0" w:firstLine="0"/>
      </w:pPr>
    </w:lvl>
    <w:lvl w:ilvl="4" w:tplc="1B7CA7C4">
      <w:numFmt w:val="decimal"/>
      <w:lvlText w:val=""/>
      <w:lvlJc w:val="left"/>
      <w:pPr>
        <w:ind w:left="0" w:firstLine="0"/>
      </w:pPr>
    </w:lvl>
    <w:lvl w:ilvl="5" w:tplc="9ED283C4">
      <w:numFmt w:val="decimal"/>
      <w:lvlText w:val=""/>
      <w:lvlJc w:val="left"/>
      <w:pPr>
        <w:ind w:left="0" w:firstLine="0"/>
      </w:pPr>
    </w:lvl>
    <w:lvl w:ilvl="6" w:tplc="53E4D918">
      <w:numFmt w:val="decimal"/>
      <w:lvlText w:val=""/>
      <w:lvlJc w:val="left"/>
      <w:pPr>
        <w:ind w:left="0" w:firstLine="0"/>
      </w:pPr>
    </w:lvl>
    <w:lvl w:ilvl="7" w:tplc="10A866DA">
      <w:numFmt w:val="decimal"/>
      <w:lvlText w:val=""/>
      <w:lvlJc w:val="left"/>
      <w:pPr>
        <w:ind w:left="0" w:firstLine="0"/>
      </w:pPr>
    </w:lvl>
    <w:lvl w:ilvl="8" w:tplc="1E02B378">
      <w:numFmt w:val="decimal"/>
      <w:lvlText w:val=""/>
      <w:lvlJc w:val="left"/>
      <w:pPr>
        <w:ind w:left="0" w:firstLine="0"/>
      </w:pPr>
    </w:lvl>
  </w:abstractNum>
  <w:abstractNum w:abstractNumId="1" w15:restartNumberingAfterBreak="0">
    <w:nsid w:val="15453A66"/>
    <w:multiLevelType w:val="hybridMultilevel"/>
    <w:tmpl w:val="208C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36ED1"/>
    <w:rsid w:val="003836AD"/>
    <w:rsid w:val="003D449C"/>
    <w:rsid w:val="003D49FF"/>
    <w:rsid w:val="003D4F01"/>
    <w:rsid w:val="004414D1"/>
    <w:rsid w:val="00444E90"/>
    <w:rsid w:val="004C1F80"/>
    <w:rsid w:val="004C7226"/>
    <w:rsid w:val="00522998"/>
    <w:rsid w:val="006344A1"/>
    <w:rsid w:val="007756CF"/>
    <w:rsid w:val="007D4919"/>
    <w:rsid w:val="007E317F"/>
    <w:rsid w:val="008C7B21"/>
    <w:rsid w:val="00AA7C04"/>
    <w:rsid w:val="00AD2CEF"/>
    <w:rsid w:val="00B0214B"/>
    <w:rsid w:val="00B72090"/>
    <w:rsid w:val="00C607F0"/>
    <w:rsid w:val="00E7721B"/>
    <w:rsid w:val="00F00F02"/>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D72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12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2017-11-21T16:53:00Z</dcterms:created>
  <dcterms:modified xsi:type="dcterms:W3CDTF">2017-11-21T16:56:00Z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