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6C" w:rsidRPr="00877F6C" w:rsidRDefault="00877F6C" w:rsidP="00877F6C">
      <w:pPr>
        <w:jc w:val="center"/>
        <w:rPr>
          <w:rFonts w:ascii="Open Sans" w:hAnsi="Open Sans" w:cs="Open Sans"/>
        </w:rPr>
      </w:pPr>
      <w:r w:rsidRPr="00877F6C">
        <w:rPr>
          <w:rFonts w:ascii="Open Sans" w:hAnsi="Open Sans" w:cs="Open Sans"/>
          <w:b/>
          <w:bCs/>
        </w:rPr>
        <w:t>Trial: Evidence and Burden of Proof Key Terms</w:t>
      </w:r>
    </w:p>
    <w:p w:rsidR="00877F6C" w:rsidRPr="00877F6C" w:rsidRDefault="00877F6C" w:rsidP="00877F6C">
      <w:pPr>
        <w:rPr>
          <w:rFonts w:ascii="Open Sans" w:hAnsi="Open Sans" w:cs="Open Sans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Burden of Proof</w:t>
      </w:r>
      <w:r w:rsidRPr="00BC432A">
        <w:rPr>
          <w:rFonts w:ascii="Open Sans" w:hAnsi="Open Sans" w:cs="Open Sans"/>
          <w:sz w:val="24"/>
        </w:rPr>
        <w:t xml:space="preserve"> – the legal requirement to introduce enough evidence to prove an alleged fact or set of facts based on the weight of the evidence (not the amount of evidence) to convince a jury or judge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Preponderance of the Evidence</w:t>
      </w:r>
      <w:r w:rsidRPr="00BC432A">
        <w:rPr>
          <w:rFonts w:ascii="Open Sans" w:hAnsi="Open Sans" w:cs="Open Sans"/>
          <w:sz w:val="24"/>
        </w:rPr>
        <w:t xml:space="preserve"> – the burden of proof necessary in order to win a civil case; requires that more than 50% of weight of the evidence be in favor of the party who wins the case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Beyond a Reasonable Doubt</w:t>
      </w:r>
      <w:r w:rsidRPr="00BC432A">
        <w:rPr>
          <w:rFonts w:ascii="Open Sans" w:hAnsi="Open Sans" w:cs="Open Sans"/>
          <w:sz w:val="24"/>
        </w:rPr>
        <w:t xml:space="preserve"> – burden of proof necessary in order to convict a person of a crime; does not need to convince the judge or jury 100%, but if they have any reasonable doubt about the defendant’s guilt, they cannot vote to convict the defendant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Reasonable Doubt</w:t>
      </w:r>
      <w:r w:rsidRPr="00BC432A">
        <w:rPr>
          <w:rFonts w:ascii="Open Sans" w:hAnsi="Open Sans" w:cs="Open Sans"/>
          <w:sz w:val="24"/>
        </w:rPr>
        <w:t xml:space="preserve"> – the doubt that a reasonable person might have about the truth of an allegation of fact, or set of facts, after hearing the evidence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Prosecutorial Discretion</w:t>
      </w:r>
      <w:r w:rsidRPr="00BC432A">
        <w:rPr>
          <w:rFonts w:ascii="Open Sans" w:hAnsi="Open Sans" w:cs="Open Sans"/>
          <w:sz w:val="24"/>
        </w:rPr>
        <w:t xml:space="preserve"> – the decision-making power of prosecutors in handling criminal cases; includes the decision to charge, dismiss charges, and/or plea-bargain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Evidence</w:t>
      </w:r>
      <w:r w:rsidRPr="00BC432A">
        <w:rPr>
          <w:rFonts w:ascii="Open Sans" w:hAnsi="Open Sans" w:cs="Open Sans"/>
          <w:sz w:val="24"/>
        </w:rPr>
        <w:t xml:space="preserve"> – anything that can be used by a judge or jury in deciding the facts of a case; it may take many forms, such as a testimony by a witness, documents, videotapes, photographs, physical objects, etc.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Direct Evidence</w:t>
      </w:r>
      <w:r w:rsidRPr="00BC432A">
        <w:rPr>
          <w:rFonts w:ascii="Open Sans" w:hAnsi="Open Sans" w:cs="Open Sans"/>
          <w:sz w:val="24"/>
        </w:rPr>
        <w:t xml:space="preserve"> – evidence that, if believed, can directly prove a fact; ex: testimony of an eyewitness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Circumstantial Evidence</w:t>
      </w:r>
      <w:r w:rsidRPr="00BC432A">
        <w:rPr>
          <w:rFonts w:ascii="Open Sans" w:hAnsi="Open Sans" w:cs="Open Sans"/>
          <w:sz w:val="24"/>
        </w:rPr>
        <w:t xml:space="preserve"> – indirect evidence that provides the judge or jury with information from which inferences may be drawn; ex: hear gunshots and moments later see a woman run by carrying a smoking gun – infer that she fired the shots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Real Evidence</w:t>
      </w:r>
      <w:r w:rsidRPr="00BC432A">
        <w:rPr>
          <w:rFonts w:ascii="Open Sans" w:hAnsi="Open Sans" w:cs="Open Sans"/>
          <w:sz w:val="24"/>
        </w:rPr>
        <w:t xml:space="preserve"> – tangible evidence that may be admitted during a case; ex: a weapon used in a crime; also called </w:t>
      </w:r>
      <w:r w:rsidRPr="00BC432A">
        <w:rPr>
          <w:rFonts w:ascii="Open Sans" w:hAnsi="Open Sans" w:cs="Open Sans"/>
          <w:i/>
          <w:iCs/>
          <w:sz w:val="24"/>
        </w:rPr>
        <w:t>actual evidence</w:t>
      </w:r>
      <w:r w:rsidRPr="00BC432A">
        <w:rPr>
          <w:rFonts w:ascii="Open Sans" w:hAnsi="Open Sans" w:cs="Open Sans"/>
          <w:sz w:val="24"/>
        </w:rPr>
        <w:t>.</w:t>
      </w:r>
      <w:bookmarkStart w:id="0" w:name="_GoBack"/>
      <w:bookmarkEnd w:id="0"/>
      <w:r w:rsidR="00BC432A" w:rsidRPr="00BC432A">
        <w:rPr>
          <w:rFonts w:ascii="Open Sans" w:hAnsi="Open Sans" w:cs="Open Sans"/>
          <w:sz w:val="24"/>
        </w:rPr>
        <w:br w:type="page"/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Demonstrative Evidence</w:t>
      </w:r>
      <w:r w:rsidRPr="00BC432A">
        <w:rPr>
          <w:rFonts w:ascii="Open Sans" w:hAnsi="Open Sans" w:cs="Open Sans"/>
          <w:sz w:val="24"/>
        </w:rPr>
        <w:t xml:space="preserve"> – a type of actual evidence or exhibit created to be used in court; ex: charts.</w:t>
      </w:r>
    </w:p>
    <w:p w:rsidR="00877F6C" w:rsidRPr="00BC432A" w:rsidRDefault="00877F6C" w:rsidP="00BC432A">
      <w:pPr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Documentary Evidence</w:t>
      </w:r>
      <w:r w:rsidRPr="00BC432A">
        <w:rPr>
          <w:rFonts w:ascii="Open Sans" w:hAnsi="Open Sans" w:cs="Open Sans"/>
          <w:sz w:val="24"/>
        </w:rPr>
        <w:t xml:space="preserve"> – a type of actual evidence that includes writings; ex: business records.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Testimony</w:t>
      </w:r>
      <w:r w:rsidRPr="00BC432A">
        <w:rPr>
          <w:rFonts w:ascii="Open Sans" w:hAnsi="Open Sans" w:cs="Open Sans"/>
          <w:sz w:val="24"/>
        </w:rPr>
        <w:t xml:space="preserve"> – evidence given under oath, either orally or by affidavit, by a competent witness.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Offered</w:t>
      </w:r>
      <w:r w:rsidRPr="00BC432A">
        <w:rPr>
          <w:rFonts w:ascii="Open Sans" w:hAnsi="Open Sans" w:cs="Open Sans"/>
          <w:sz w:val="24"/>
        </w:rPr>
        <w:t xml:space="preserve"> – evidence presented by a party in a court case; in order to be admitted into evidence, it must fall under the proper rule of evidence, or it may be kept out of the proceeding; ex: must be relevant to the case at hand</w:t>
      </w:r>
    </w:p>
    <w:p w:rsidR="00877F6C" w:rsidRPr="00BC432A" w:rsidRDefault="00877F6C" w:rsidP="00877F6C">
      <w:pPr>
        <w:ind w:left="432"/>
        <w:rPr>
          <w:rFonts w:ascii="Open Sans" w:hAnsi="Open Sans" w:cs="Open Sans"/>
          <w:sz w:val="26"/>
        </w:rPr>
      </w:pPr>
    </w:p>
    <w:p w:rsidR="00877F6C" w:rsidRPr="00BC432A" w:rsidRDefault="00877F6C" w:rsidP="00BC432A">
      <w:pPr>
        <w:pStyle w:val="ListParagraph"/>
        <w:numPr>
          <w:ilvl w:val="0"/>
          <w:numId w:val="11"/>
        </w:numPr>
        <w:rPr>
          <w:rFonts w:ascii="Open Sans" w:hAnsi="Open Sans" w:cs="Open Sans"/>
          <w:sz w:val="24"/>
        </w:rPr>
      </w:pPr>
      <w:r w:rsidRPr="00BC432A">
        <w:rPr>
          <w:rFonts w:ascii="Open Sans" w:hAnsi="Open Sans" w:cs="Open Sans"/>
          <w:sz w:val="24"/>
          <w:u w:val="single"/>
        </w:rPr>
        <w:t>Admitted</w:t>
      </w:r>
      <w:r w:rsidRPr="00BC432A">
        <w:rPr>
          <w:rFonts w:ascii="Open Sans" w:hAnsi="Open Sans" w:cs="Open Sans"/>
          <w:sz w:val="24"/>
        </w:rPr>
        <w:t xml:space="preserve"> – if not challenged as violating the rules of evidence by the opposing side, evidence “comes in” and is made a part of the case; admitted evidence can be considered by the judge or jury in rendering a decision</w:t>
      </w:r>
    </w:p>
    <w:p w:rsidR="002133BD" w:rsidRPr="00BC432A" w:rsidRDefault="002133BD" w:rsidP="00877F6C">
      <w:pPr>
        <w:ind w:left="432"/>
        <w:rPr>
          <w:rFonts w:ascii="Open Sans" w:hAnsi="Open Sans" w:cs="Open Sans"/>
          <w:sz w:val="26"/>
        </w:rPr>
      </w:pPr>
    </w:p>
    <w:sectPr w:rsidR="002133BD" w:rsidRPr="00BC43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29" w:rsidRDefault="00A86829" w:rsidP="00E7721B">
      <w:r>
        <w:separator/>
      </w:r>
    </w:p>
  </w:endnote>
  <w:endnote w:type="continuationSeparator" w:id="0">
    <w:p w:rsidR="00A86829" w:rsidRDefault="00A868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682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682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29" w:rsidRDefault="00A86829" w:rsidP="00E7721B">
      <w:r>
        <w:separator/>
      </w:r>
    </w:p>
  </w:footnote>
  <w:footnote w:type="continuationSeparator" w:id="0">
    <w:p w:rsidR="00A86829" w:rsidRDefault="00A868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25"/>
    <w:multiLevelType w:val="hybridMultilevel"/>
    <w:tmpl w:val="81621F98"/>
    <w:lvl w:ilvl="0" w:tplc="655868B6">
      <w:start w:val="1"/>
      <w:numFmt w:val="decimal"/>
      <w:lvlText w:val="%1."/>
      <w:lvlJc w:val="left"/>
      <w:pPr>
        <w:ind w:left="4590" w:firstLine="0"/>
      </w:pPr>
      <w:rPr>
        <w:rFonts w:hint="default"/>
      </w:rPr>
    </w:lvl>
    <w:lvl w:ilvl="1" w:tplc="B2DAFAC0">
      <w:numFmt w:val="decimal"/>
      <w:lvlText w:val=""/>
      <w:lvlJc w:val="left"/>
      <w:pPr>
        <w:ind w:left="0" w:firstLine="0"/>
      </w:pPr>
    </w:lvl>
    <w:lvl w:ilvl="2" w:tplc="19B0D010">
      <w:numFmt w:val="decimal"/>
      <w:lvlText w:val=""/>
      <w:lvlJc w:val="left"/>
      <w:pPr>
        <w:ind w:left="0" w:firstLine="0"/>
      </w:pPr>
    </w:lvl>
    <w:lvl w:ilvl="3" w:tplc="8F287EF8">
      <w:numFmt w:val="decimal"/>
      <w:lvlText w:val=""/>
      <w:lvlJc w:val="left"/>
      <w:pPr>
        <w:ind w:left="0" w:firstLine="0"/>
      </w:pPr>
    </w:lvl>
    <w:lvl w:ilvl="4" w:tplc="829C0148">
      <w:numFmt w:val="decimal"/>
      <w:lvlText w:val=""/>
      <w:lvlJc w:val="left"/>
      <w:pPr>
        <w:ind w:left="0" w:firstLine="0"/>
      </w:pPr>
    </w:lvl>
    <w:lvl w:ilvl="5" w:tplc="77F452DC">
      <w:numFmt w:val="decimal"/>
      <w:lvlText w:val=""/>
      <w:lvlJc w:val="left"/>
      <w:pPr>
        <w:ind w:left="0" w:firstLine="0"/>
      </w:pPr>
    </w:lvl>
    <w:lvl w:ilvl="6" w:tplc="198EB0E8">
      <w:numFmt w:val="decimal"/>
      <w:lvlText w:val=""/>
      <w:lvlJc w:val="left"/>
      <w:pPr>
        <w:ind w:left="0" w:firstLine="0"/>
      </w:pPr>
    </w:lvl>
    <w:lvl w:ilvl="7" w:tplc="341EB9EC">
      <w:numFmt w:val="decimal"/>
      <w:lvlText w:val=""/>
      <w:lvlJc w:val="left"/>
      <w:pPr>
        <w:ind w:left="0" w:firstLine="0"/>
      </w:pPr>
    </w:lvl>
    <w:lvl w:ilvl="8" w:tplc="4998BBA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65D7C"/>
    <w:multiLevelType w:val="hybridMultilevel"/>
    <w:tmpl w:val="53BA6DCC"/>
    <w:lvl w:ilvl="0" w:tplc="B8F29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0"/>
    <w:lvlOverride w:ilvl="0">
      <w:lvl w:ilvl="0" w:tplc="655868B6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655868B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655868B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  <w:lvlOverride w:ilvl="0">
      <w:lvl w:ilvl="0" w:tplc="655868B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0"/>
    <w:lvlOverride w:ilvl="0">
      <w:lvl w:ilvl="0" w:tplc="655868B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0"/>
    <w:lvlOverride w:ilvl="0">
      <w:lvl w:ilvl="0" w:tplc="655868B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B2DAFA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B0D0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F287E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29C01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F45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8EB0E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1EB9E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98BBA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0A99"/>
    <w:rsid w:val="004C7226"/>
    <w:rsid w:val="00522998"/>
    <w:rsid w:val="006344A1"/>
    <w:rsid w:val="007756CF"/>
    <w:rsid w:val="007E317F"/>
    <w:rsid w:val="00877F6C"/>
    <w:rsid w:val="008C7B21"/>
    <w:rsid w:val="00961F69"/>
    <w:rsid w:val="00A86829"/>
    <w:rsid w:val="00AA7C04"/>
    <w:rsid w:val="00AD2CEF"/>
    <w:rsid w:val="00B0214B"/>
    <w:rsid w:val="00B72090"/>
    <w:rsid w:val="00BC432A"/>
    <w:rsid w:val="00C607F0"/>
    <w:rsid w:val="00D2458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1D0C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2017-11-11T22:34:00Z</dcterms:created>
  <dcterms:modified xsi:type="dcterms:W3CDTF">2017-11-11T22:48:00Z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