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2D8CE" w14:textId="77777777" w:rsidR="00BD1E3E" w:rsidRPr="00BD1E3E" w:rsidRDefault="00BD1E3E" w:rsidP="00BD1E3E">
      <w:pPr>
        <w:jc w:val="center"/>
        <w:rPr>
          <w:rFonts w:ascii="Open Sans" w:hAnsi="Open Sans" w:cs="Open Sans"/>
          <w:b/>
        </w:rPr>
      </w:pPr>
      <w:bookmarkStart w:id="0" w:name="_GoBack"/>
      <w:r w:rsidRPr="00BD1E3E">
        <w:rPr>
          <w:rFonts w:ascii="Open Sans" w:hAnsi="Open Sans" w:cs="Open Sans"/>
          <w:b/>
        </w:rPr>
        <w:t>Things to Say and Not to Say to a Victim</w:t>
      </w:r>
    </w:p>
    <w:bookmarkEnd w:id="0"/>
    <w:p w14:paraId="77F426B5" w14:textId="77777777" w:rsidR="00BD1E3E" w:rsidRPr="00BD1E3E" w:rsidRDefault="00BD1E3E" w:rsidP="00BD1E3E">
      <w:pPr>
        <w:rPr>
          <w:rFonts w:ascii="Open Sans" w:hAnsi="Open Sans" w:cs="Open Sans"/>
        </w:rPr>
      </w:pPr>
    </w:p>
    <w:p w14:paraId="6C7DDFB8" w14:textId="77777777" w:rsidR="00BD1E3E" w:rsidRPr="00BD1E3E" w:rsidRDefault="00BD1E3E" w:rsidP="00BD1E3E">
      <w:pPr>
        <w:rPr>
          <w:rFonts w:ascii="Open Sans" w:hAnsi="Open Sans" w:cs="Open Sans"/>
          <w:b/>
          <w:u w:val="single"/>
        </w:rPr>
      </w:pPr>
      <w:r w:rsidRPr="00BD1E3E">
        <w:rPr>
          <w:rFonts w:ascii="Open Sans" w:hAnsi="Open Sans" w:cs="Open Sans"/>
          <w:b/>
          <w:u w:val="single"/>
        </w:rPr>
        <w:t>DO NOT</w:t>
      </w:r>
    </w:p>
    <w:p w14:paraId="33FC7A53" w14:textId="77777777" w:rsidR="00BD1E3E" w:rsidRPr="00BD1E3E" w:rsidRDefault="00BD1E3E" w:rsidP="00BD1E3E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Ask blaming questions – Why?</w:t>
      </w:r>
    </w:p>
    <w:p w14:paraId="77ED8BF4" w14:textId="77777777" w:rsidR="00BD1E3E" w:rsidRPr="00BD1E3E" w:rsidRDefault="00BD1E3E" w:rsidP="00BD1E3E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Tell them everything is all right if it is not</w:t>
      </w:r>
    </w:p>
    <w:p w14:paraId="6F1F0C9E" w14:textId="77777777" w:rsidR="00BD1E3E" w:rsidRPr="00BD1E3E" w:rsidRDefault="00BD1E3E" w:rsidP="00BD1E3E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Answer questions that you do not know the answers to</w:t>
      </w:r>
    </w:p>
    <w:p w14:paraId="153408B4" w14:textId="77777777" w:rsidR="00BD1E3E" w:rsidRPr="00BD1E3E" w:rsidRDefault="00BD1E3E" w:rsidP="00BD1E3E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Make promises that you cannot deliver</w:t>
      </w:r>
    </w:p>
    <w:p w14:paraId="083EAC3F" w14:textId="77777777" w:rsidR="00BD1E3E" w:rsidRPr="00BD1E3E" w:rsidRDefault="00BD1E3E" w:rsidP="00BD1E3E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 xml:space="preserve">Use jargon (PR bond, </w:t>
      </w:r>
      <w:proofErr w:type="spellStart"/>
      <w:r w:rsidRPr="00BD1E3E">
        <w:rPr>
          <w:rFonts w:ascii="Open Sans" w:hAnsi="Open Sans" w:cs="Open Sans"/>
          <w:sz w:val="24"/>
          <w:szCs w:val="24"/>
        </w:rPr>
        <w:t>CBW</w:t>
      </w:r>
      <w:proofErr w:type="spellEnd"/>
      <w:r w:rsidRPr="00BD1E3E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Pr="00BD1E3E">
        <w:rPr>
          <w:rFonts w:ascii="Open Sans" w:hAnsi="Open Sans" w:cs="Open Sans"/>
          <w:sz w:val="24"/>
          <w:szCs w:val="24"/>
        </w:rPr>
        <w:t>TDC</w:t>
      </w:r>
      <w:proofErr w:type="spellEnd"/>
      <w:r w:rsidRPr="00BD1E3E">
        <w:rPr>
          <w:rFonts w:ascii="Open Sans" w:hAnsi="Open Sans" w:cs="Open Sans"/>
          <w:sz w:val="24"/>
          <w:szCs w:val="24"/>
        </w:rPr>
        <w:t>)</w:t>
      </w:r>
    </w:p>
    <w:p w14:paraId="6762B1F8" w14:textId="77777777" w:rsidR="00BD1E3E" w:rsidRPr="00BD1E3E" w:rsidRDefault="00BD1E3E" w:rsidP="00BD1E3E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Force details</w:t>
      </w:r>
    </w:p>
    <w:p w14:paraId="50526311" w14:textId="77777777" w:rsidR="00BD1E3E" w:rsidRPr="00BD1E3E" w:rsidRDefault="00BD1E3E" w:rsidP="00BD1E3E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Use emotionally charged words</w:t>
      </w:r>
    </w:p>
    <w:p w14:paraId="03AF5334" w14:textId="77777777" w:rsidR="00BD1E3E" w:rsidRPr="00BD1E3E" w:rsidRDefault="00BD1E3E" w:rsidP="00BD1E3E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Make demands</w:t>
      </w:r>
    </w:p>
    <w:p w14:paraId="7817A510" w14:textId="77777777" w:rsidR="00BD1E3E" w:rsidRPr="00BD1E3E" w:rsidRDefault="00BD1E3E" w:rsidP="00BD1E3E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Insist on talking – silence is okay</w:t>
      </w:r>
    </w:p>
    <w:p w14:paraId="3E245957" w14:textId="77777777" w:rsidR="00BD1E3E" w:rsidRPr="00BD1E3E" w:rsidRDefault="00BD1E3E" w:rsidP="00BD1E3E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Impose your religious beliefs or personal philosophy</w:t>
      </w:r>
    </w:p>
    <w:p w14:paraId="13842245" w14:textId="77777777" w:rsidR="00BD1E3E" w:rsidRPr="00BD1E3E" w:rsidRDefault="00BD1E3E" w:rsidP="00BD1E3E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Judge</w:t>
      </w:r>
    </w:p>
    <w:p w14:paraId="4F23655E" w14:textId="77777777" w:rsidR="00BD1E3E" w:rsidRPr="00BD1E3E" w:rsidRDefault="00BD1E3E" w:rsidP="00BD1E3E">
      <w:pPr>
        <w:rPr>
          <w:rFonts w:ascii="Open Sans" w:hAnsi="Open Sans" w:cs="Open Sans"/>
        </w:rPr>
      </w:pPr>
    </w:p>
    <w:p w14:paraId="1BF498BF" w14:textId="77777777" w:rsidR="00BD1E3E" w:rsidRPr="00BD1E3E" w:rsidRDefault="00BD1E3E" w:rsidP="00BD1E3E">
      <w:pPr>
        <w:rPr>
          <w:rFonts w:ascii="Open Sans" w:hAnsi="Open Sans" w:cs="Open Sans"/>
        </w:rPr>
      </w:pPr>
      <w:r w:rsidRPr="00BD1E3E">
        <w:rPr>
          <w:rFonts w:ascii="Open Sans" w:hAnsi="Open Sans" w:cs="Open Sans"/>
          <w:b/>
          <w:u w:val="single"/>
        </w:rPr>
        <w:t>DO NOT SAY</w:t>
      </w:r>
    </w:p>
    <w:p w14:paraId="1194A9D0" w14:textId="77777777" w:rsidR="00BD1E3E" w:rsidRPr="00BD1E3E" w:rsidRDefault="00BD1E3E" w:rsidP="00BD1E3E">
      <w:pPr>
        <w:pStyle w:val="ListParagraph"/>
        <w:numPr>
          <w:ilvl w:val="0"/>
          <w:numId w:val="5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“It’s God’s Will”</w:t>
      </w:r>
    </w:p>
    <w:p w14:paraId="0F433C8C" w14:textId="77777777" w:rsidR="00BD1E3E" w:rsidRPr="00BD1E3E" w:rsidRDefault="00BD1E3E" w:rsidP="00BD1E3E">
      <w:pPr>
        <w:pStyle w:val="ListParagraph"/>
        <w:numPr>
          <w:ilvl w:val="0"/>
          <w:numId w:val="5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“You’re so strong; I know you can handle this.”</w:t>
      </w:r>
    </w:p>
    <w:p w14:paraId="2176923D" w14:textId="77777777" w:rsidR="00BD1E3E" w:rsidRPr="00BD1E3E" w:rsidRDefault="00BD1E3E" w:rsidP="00BD1E3E">
      <w:pPr>
        <w:pStyle w:val="ListParagraph"/>
        <w:numPr>
          <w:ilvl w:val="0"/>
          <w:numId w:val="5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“Tell me what I can do”</w:t>
      </w:r>
    </w:p>
    <w:p w14:paraId="5CD4FDA8" w14:textId="77777777" w:rsidR="00BD1E3E" w:rsidRPr="00BD1E3E" w:rsidRDefault="00BD1E3E" w:rsidP="00BD1E3E">
      <w:pPr>
        <w:pStyle w:val="ListParagraph"/>
        <w:numPr>
          <w:ilvl w:val="0"/>
          <w:numId w:val="5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“I understand”</w:t>
      </w:r>
    </w:p>
    <w:p w14:paraId="72140B84" w14:textId="77777777" w:rsidR="00BD1E3E" w:rsidRPr="00BD1E3E" w:rsidRDefault="00BD1E3E" w:rsidP="00BD1E3E">
      <w:pPr>
        <w:pStyle w:val="ListParagraph"/>
        <w:numPr>
          <w:ilvl w:val="0"/>
          <w:numId w:val="5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“I know how you feel” (unless you have been through the exact same experience)</w:t>
      </w:r>
    </w:p>
    <w:p w14:paraId="060ABFF7" w14:textId="77777777" w:rsidR="00BD1E3E" w:rsidRPr="00BD1E3E" w:rsidRDefault="00BD1E3E" w:rsidP="00BD1E3E">
      <w:pPr>
        <w:pStyle w:val="ListParagraph"/>
        <w:numPr>
          <w:ilvl w:val="0"/>
          <w:numId w:val="5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“He’s with God now and at peace”</w:t>
      </w:r>
    </w:p>
    <w:p w14:paraId="657327B1" w14:textId="77777777" w:rsidR="00BD1E3E" w:rsidRPr="00BD1E3E" w:rsidRDefault="00BD1E3E" w:rsidP="00BD1E3E">
      <w:pPr>
        <w:pStyle w:val="ListParagraph"/>
        <w:numPr>
          <w:ilvl w:val="0"/>
          <w:numId w:val="5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“It was a blessing that…”</w:t>
      </w:r>
    </w:p>
    <w:p w14:paraId="0DC69DA7" w14:textId="77777777" w:rsidR="00BD1E3E" w:rsidRPr="00BD1E3E" w:rsidRDefault="00BD1E3E" w:rsidP="00BD1E3E">
      <w:pPr>
        <w:pStyle w:val="ListParagraph"/>
        <w:numPr>
          <w:ilvl w:val="0"/>
          <w:numId w:val="5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“You will get over this”</w:t>
      </w:r>
    </w:p>
    <w:p w14:paraId="179AB5CF" w14:textId="77777777" w:rsidR="00BD1E3E" w:rsidRPr="00BD1E3E" w:rsidRDefault="00BD1E3E" w:rsidP="00BD1E3E">
      <w:pPr>
        <w:pStyle w:val="ListParagraph"/>
        <w:numPr>
          <w:ilvl w:val="0"/>
          <w:numId w:val="5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“Remember to be strong for the children”, etc.</w:t>
      </w:r>
    </w:p>
    <w:p w14:paraId="253D8B23" w14:textId="77777777" w:rsidR="00BD1E3E" w:rsidRPr="00BD1E3E" w:rsidRDefault="00BD1E3E" w:rsidP="00BD1E3E">
      <w:pPr>
        <w:pStyle w:val="ListParagraph"/>
        <w:numPr>
          <w:ilvl w:val="0"/>
          <w:numId w:val="5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“Just be thankful that…”</w:t>
      </w:r>
    </w:p>
    <w:p w14:paraId="450F7563" w14:textId="77777777" w:rsidR="00BD1E3E" w:rsidRPr="00BD1E3E" w:rsidRDefault="00BD1E3E" w:rsidP="00BD1E3E">
      <w:pPr>
        <w:pStyle w:val="ListParagraph"/>
        <w:numPr>
          <w:ilvl w:val="0"/>
          <w:numId w:val="5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“You’re lucky that…”</w:t>
      </w:r>
    </w:p>
    <w:p w14:paraId="7D172F3A" w14:textId="77777777" w:rsidR="00BD1E3E" w:rsidRPr="00BD1E3E" w:rsidRDefault="00BD1E3E" w:rsidP="00BD1E3E">
      <w:pPr>
        <w:pStyle w:val="ListParagraph"/>
        <w:numPr>
          <w:ilvl w:val="0"/>
          <w:numId w:val="5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“He probably didn’t know what hit him”</w:t>
      </w:r>
    </w:p>
    <w:p w14:paraId="7D7BC338" w14:textId="77777777" w:rsidR="00BD1E3E" w:rsidRPr="00BD1E3E" w:rsidRDefault="00BD1E3E" w:rsidP="00BD1E3E">
      <w:pPr>
        <w:rPr>
          <w:rFonts w:ascii="Open Sans" w:hAnsi="Open Sans" w:cs="Open Sans"/>
          <w:b/>
          <w:u w:val="single"/>
        </w:rPr>
      </w:pPr>
    </w:p>
    <w:p w14:paraId="0FFD44FE" w14:textId="77777777" w:rsidR="00BD1E3E" w:rsidRPr="00BD1E3E" w:rsidRDefault="00BD1E3E" w:rsidP="00BD1E3E">
      <w:pPr>
        <w:rPr>
          <w:rFonts w:ascii="Open Sans" w:hAnsi="Open Sans" w:cs="Open Sans"/>
          <w:b/>
          <w:u w:val="single"/>
        </w:rPr>
      </w:pPr>
      <w:r w:rsidRPr="00BD1E3E">
        <w:rPr>
          <w:rFonts w:ascii="Open Sans" w:hAnsi="Open Sans" w:cs="Open Sans"/>
          <w:b/>
          <w:u w:val="single"/>
        </w:rPr>
        <w:t>DO SAY</w:t>
      </w:r>
    </w:p>
    <w:p w14:paraId="024C6B51" w14:textId="77777777" w:rsidR="00BD1E3E" w:rsidRPr="00BD1E3E" w:rsidRDefault="00BD1E3E" w:rsidP="00BD1E3E">
      <w:pPr>
        <w:pStyle w:val="ListParagraph"/>
        <w:numPr>
          <w:ilvl w:val="0"/>
          <w:numId w:val="8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“I am sorry that this has happened.”</w:t>
      </w:r>
    </w:p>
    <w:p w14:paraId="48BDA7E4" w14:textId="77777777" w:rsidR="00BD1E3E" w:rsidRPr="00BD1E3E" w:rsidRDefault="00BD1E3E" w:rsidP="00BD1E3E">
      <w:pPr>
        <w:pStyle w:val="ListParagraph"/>
        <w:numPr>
          <w:ilvl w:val="0"/>
          <w:numId w:val="8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“I cannot imagine how difficult this must be for you.”</w:t>
      </w:r>
    </w:p>
    <w:p w14:paraId="2EDEA8C7" w14:textId="77777777" w:rsidR="00BD1E3E" w:rsidRPr="00BD1E3E" w:rsidRDefault="00BD1E3E" w:rsidP="00BD1E3E">
      <w:pPr>
        <w:pStyle w:val="ListParagraph"/>
        <w:numPr>
          <w:ilvl w:val="0"/>
          <w:numId w:val="8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“I would like to be with you for a while if you don’t mind.”</w:t>
      </w:r>
    </w:p>
    <w:p w14:paraId="2EFDA7B2" w14:textId="77777777" w:rsidR="00BD1E3E" w:rsidRPr="00BD1E3E" w:rsidRDefault="00BD1E3E" w:rsidP="00BD1E3E">
      <w:pPr>
        <w:pStyle w:val="ListParagraph"/>
        <w:numPr>
          <w:ilvl w:val="0"/>
          <w:numId w:val="8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“Would you like for me to help you with…”</w:t>
      </w:r>
    </w:p>
    <w:p w14:paraId="5417237E" w14:textId="77777777" w:rsidR="00BD1E3E" w:rsidRPr="00BD1E3E" w:rsidRDefault="00BD1E3E" w:rsidP="00BD1E3E">
      <w:pPr>
        <w:pStyle w:val="ListParagraph"/>
        <w:numPr>
          <w:ilvl w:val="0"/>
          <w:numId w:val="8"/>
        </w:numPr>
        <w:rPr>
          <w:rFonts w:ascii="Open Sans" w:hAnsi="Open Sans" w:cs="Open Sans"/>
          <w:sz w:val="24"/>
          <w:szCs w:val="24"/>
        </w:rPr>
      </w:pPr>
      <w:r w:rsidRPr="00BD1E3E">
        <w:rPr>
          <w:rFonts w:ascii="Open Sans" w:hAnsi="Open Sans" w:cs="Open Sans"/>
          <w:sz w:val="24"/>
          <w:szCs w:val="24"/>
        </w:rPr>
        <w:t>“It’s not your fault.”</w:t>
      </w:r>
    </w:p>
    <w:p w14:paraId="16B96BB9" w14:textId="77777777" w:rsidR="002133BD" w:rsidRPr="00BD1E3E" w:rsidRDefault="00BD1E3E" w:rsidP="002133BD">
      <w:pPr>
        <w:rPr>
          <w:rFonts w:ascii="Open Sans" w:hAnsi="Open Sans" w:cs="Open Sans"/>
        </w:rPr>
      </w:pPr>
      <w:r w:rsidRPr="00BD1E3E">
        <w:rPr>
          <w:rFonts w:ascii="Open Sans" w:hAnsi="Open Sans" w:cs="Open Sans"/>
        </w:rPr>
        <w:t xml:space="preserve"> </w:t>
      </w:r>
    </w:p>
    <w:sectPr w:rsidR="002133BD" w:rsidRPr="00BD1E3E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9F1B1" w14:textId="77777777" w:rsidR="0031540B" w:rsidRDefault="0031540B" w:rsidP="00E7721B">
      <w:r>
        <w:separator/>
      </w:r>
    </w:p>
  </w:endnote>
  <w:endnote w:type="continuationSeparator" w:id="0">
    <w:p w14:paraId="05636896" w14:textId="77777777" w:rsidR="0031540B" w:rsidRDefault="0031540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CA847" w14:textId="77777777" w:rsidR="00212CEB" w:rsidRPr="00212CEB" w:rsidRDefault="00212CEB" w:rsidP="003D4F01">
    <w:pPr>
      <w:pStyle w:val="Footer"/>
      <w:tabs>
        <w:tab w:val="clear" w:pos="9360"/>
        <w:tab w:val="right" w:pos="9880"/>
      </w:tabs>
      <w:rPr>
        <w:rFonts w:ascii="Open Sans" w:hAnsi="Open Sans" w:cs="Open Sans"/>
        <w:b/>
        <w:bCs/>
        <w:szCs w:val="24"/>
      </w:rPr>
    </w:pPr>
    <w:r w:rsidRPr="00212CEB">
      <w:rPr>
        <w:rFonts w:ascii="Open Sans" w:hAnsi="Open Sans" w:cs="Open Sans"/>
        <w:sz w:val="16"/>
        <w:szCs w:val="20"/>
      </w:rPr>
      <w:t>Copyright © Texas Education Agency, 2017. All rights reserved</w:t>
    </w:r>
    <w:proofErr w:type="gramStart"/>
    <w:r w:rsidRPr="00212CEB">
      <w:rPr>
        <w:rFonts w:ascii="Open Sans" w:hAnsi="Open Sans" w:cs="Open Sans"/>
        <w:sz w:val="16"/>
        <w:szCs w:val="20"/>
      </w:rPr>
      <w:t xml:space="preserve">. </w:t>
    </w:r>
    <w:r w:rsidR="00E7721B" w:rsidRPr="00212CEB">
      <w:rPr>
        <w:rFonts w:ascii="Open Sans" w:hAnsi="Open Sans" w:cs="Open Sans"/>
        <w:sz w:val="20"/>
      </w:rPr>
      <w:t xml:space="preserve"> </w:t>
    </w:r>
    <w:proofErr w:type="gramEnd"/>
    <w:r w:rsidR="00E7721B" w:rsidRPr="00212CEB">
      <w:rPr>
        <w:rFonts w:ascii="Open Sans" w:hAnsi="Open Sans" w:cs="Open Sans"/>
        <w:b/>
        <w:bCs/>
        <w:szCs w:val="24"/>
      </w:rPr>
      <w:fldChar w:fldCharType="begin"/>
    </w:r>
    <w:r w:rsidR="00E7721B" w:rsidRPr="00212CEB">
      <w:rPr>
        <w:rFonts w:ascii="Open Sans" w:hAnsi="Open Sans" w:cs="Open Sans"/>
        <w:b/>
        <w:bCs/>
        <w:sz w:val="20"/>
      </w:rPr>
      <w:instrText xml:space="preserve"> PAGE </w:instrText>
    </w:r>
    <w:r w:rsidR="00E7721B" w:rsidRPr="00212CEB">
      <w:rPr>
        <w:rFonts w:ascii="Open Sans" w:hAnsi="Open Sans" w:cs="Open Sans"/>
        <w:b/>
        <w:bCs/>
        <w:szCs w:val="24"/>
      </w:rPr>
      <w:fldChar w:fldCharType="separate"/>
    </w:r>
    <w:r w:rsidR="00BD1E3E">
      <w:rPr>
        <w:rFonts w:ascii="Open Sans" w:hAnsi="Open Sans" w:cs="Open Sans"/>
        <w:b/>
        <w:bCs/>
        <w:noProof/>
        <w:sz w:val="20"/>
      </w:rPr>
      <w:t>1</w:t>
    </w:r>
    <w:r w:rsidR="00E7721B" w:rsidRPr="00212CEB">
      <w:rPr>
        <w:rFonts w:ascii="Open Sans" w:hAnsi="Open Sans" w:cs="Open Sans"/>
        <w:b/>
        <w:bCs/>
        <w:szCs w:val="24"/>
      </w:rPr>
      <w:fldChar w:fldCharType="end"/>
    </w:r>
    <w:r w:rsidR="00E7721B" w:rsidRPr="00212CEB">
      <w:rPr>
        <w:rFonts w:ascii="Open Sans" w:hAnsi="Open Sans" w:cs="Open Sans"/>
        <w:b/>
        <w:sz w:val="20"/>
      </w:rPr>
      <w:t xml:space="preserve"> of </w:t>
    </w:r>
    <w:r w:rsidR="00E7721B" w:rsidRPr="00212CEB">
      <w:rPr>
        <w:rFonts w:ascii="Open Sans" w:hAnsi="Open Sans" w:cs="Open Sans"/>
        <w:b/>
        <w:bCs/>
        <w:szCs w:val="24"/>
      </w:rPr>
      <w:fldChar w:fldCharType="begin"/>
    </w:r>
    <w:r w:rsidR="00E7721B" w:rsidRPr="00212CEB">
      <w:rPr>
        <w:rFonts w:ascii="Open Sans" w:hAnsi="Open Sans" w:cs="Open Sans"/>
        <w:b/>
        <w:bCs/>
        <w:sz w:val="20"/>
      </w:rPr>
      <w:instrText xml:space="preserve"> NUMPAGES  </w:instrText>
    </w:r>
    <w:r w:rsidR="00E7721B" w:rsidRPr="00212CEB">
      <w:rPr>
        <w:rFonts w:ascii="Open Sans" w:hAnsi="Open Sans" w:cs="Open Sans"/>
        <w:b/>
        <w:bCs/>
        <w:szCs w:val="24"/>
      </w:rPr>
      <w:fldChar w:fldCharType="separate"/>
    </w:r>
    <w:r w:rsidR="00BD1E3E">
      <w:rPr>
        <w:rFonts w:ascii="Open Sans" w:hAnsi="Open Sans" w:cs="Open Sans"/>
        <w:b/>
        <w:bCs/>
        <w:noProof/>
        <w:sz w:val="20"/>
      </w:rPr>
      <w:t>1</w:t>
    </w:r>
    <w:r w:rsidR="00E7721B" w:rsidRPr="00212CEB">
      <w:rPr>
        <w:rFonts w:ascii="Open Sans" w:hAnsi="Open Sans" w:cs="Open Sans"/>
        <w:b/>
        <w:bCs/>
        <w:szCs w:val="24"/>
      </w:rPr>
      <w:fldChar w:fldCharType="end"/>
    </w:r>
    <w:r w:rsidR="003D4F01">
      <w:rPr>
        <w:rFonts w:ascii="Open Sans" w:hAnsi="Open Sans" w:cs="Open Sans"/>
        <w:b/>
        <w:bCs/>
        <w:szCs w:val="24"/>
      </w:rPr>
      <w:tab/>
    </w:r>
    <w:r w:rsidR="003D4F01" w:rsidRPr="00754DDE">
      <w:rPr>
        <w:rFonts w:cstheme="minorHAnsi"/>
        <w:noProof/>
        <w:sz w:val="20"/>
        <w:szCs w:val="20"/>
      </w:rPr>
      <w:drawing>
        <wp:inline distT="0" distB="0" distL="0" distR="0" wp14:anchorId="0DF9FBFE" wp14:editId="4A450A20">
          <wp:extent cx="869950" cy="456953"/>
          <wp:effectExtent l="0" t="0" r="6350" b="635"/>
          <wp:docPr id="2" name="Picture 2" descr="Texas Education 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654" cy="4609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B070CD" w14:textId="77777777" w:rsidR="00E7721B" w:rsidRPr="00212CEB" w:rsidRDefault="00212CEB" w:rsidP="00212CEB">
    <w:pPr>
      <w:pStyle w:val="Footer"/>
      <w:jc w:val="right"/>
      <w:rPr>
        <w:sz w:val="16"/>
      </w:rPr>
    </w:pPr>
    <w:r>
      <w:rPr>
        <w:b/>
        <w:bCs/>
        <w:sz w:val="24"/>
        <w:szCs w:val="24"/>
      </w:rPr>
      <w:t xml:space="preserve"> </w:t>
    </w:r>
    <w:r w:rsidRPr="00212CEB">
      <w:rPr>
        <w:rFonts w:cstheme="minorHAnsi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B9580" w14:textId="77777777" w:rsidR="0031540B" w:rsidRDefault="0031540B" w:rsidP="00E7721B">
      <w:r>
        <w:separator/>
      </w:r>
    </w:p>
  </w:footnote>
  <w:footnote w:type="continuationSeparator" w:id="0">
    <w:p w14:paraId="20E7F21C" w14:textId="77777777" w:rsidR="0031540B" w:rsidRDefault="0031540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3EAF1" w14:textId="77777777" w:rsidR="00212CEB" w:rsidRDefault="00212CEB">
    <w:pPr>
      <w:pStyle w:val="Header"/>
    </w:pPr>
  </w:p>
  <w:p w14:paraId="3038EFE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DAD4F65" wp14:editId="5CCBB560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1849"/>
    <w:multiLevelType w:val="hybridMultilevel"/>
    <w:tmpl w:val="C8CA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D4A6C"/>
    <w:multiLevelType w:val="hybridMultilevel"/>
    <w:tmpl w:val="8EEC9A22"/>
    <w:lvl w:ilvl="0" w:tplc="A712FB50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F5353"/>
    <w:multiLevelType w:val="hybridMultilevel"/>
    <w:tmpl w:val="4B6828B4"/>
    <w:lvl w:ilvl="0" w:tplc="00AC20D0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37258"/>
    <w:multiLevelType w:val="hybridMultilevel"/>
    <w:tmpl w:val="EA22AE24"/>
    <w:lvl w:ilvl="0" w:tplc="A712FB50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821ED"/>
    <w:multiLevelType w:val="hybridMultilevel"/>
    <w:tmpl w:val="6B36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B3807"/>
    <w:multiLevelType w:val="hybridMultilevel"/>
    <w:tmpl w:val="5A26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1540B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BD1E3E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DB89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2017-10-25T21:06:00Z</dcterms:created>
  <dcterms:modified xsi:type="dcterms:W3CDTF">2017-10-25T21:06:00Z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