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37F2AB41" w:rsidR="00022991" w:rsidRDefault="5591F691" w:rsidP="00B67E21">
      <w:pPr>
        <w:pStyle w:val="Heading1"/>
        <w:rPr>
          <w:rFonts w:ascii="Open Sans" w:hAnsi="Open Sans" w:cs="Open Sans"/>
          <w:color w:val="002060"/>
        </w:rPr>
      </w:pPr>
      <w:r w:rsidRPr="004B3875">
        <w:rPr>
          <w:rFonts w:ascii="Open Sans" w:hAnsi="Open Sans" w:cs="Open Sans"/>
          <w:color w:val="002060"/>
        </w:rPr>
        <w:t xml:space="preserve">Scope &amp; Sequence </w:t>
      </w:r>
    </w:p>
    <w:p w14:paraId="2F1B13C4" w14:textId="77777777" w:rsidR="0051662F" w:rsidRPr="0051662F" w:rsidRDefault="0051662F" w:rsidP="0051662F">
      <w:bookmarkStart w:id="0" w:name="_GoBack"/>
      <w:bookmarkEnd w:id="0"/>
    </w:p>
    <w:tbl>
      <w:tblPr>
        <w:tblStyle w:val="TableGrid"/>
        <w:tblW w:w="14580" w:type="dxa"/>
        <w:tblInd w:w="-95" w:type="dxa"/>
        <w:tblLook w:val="04A0" w:firstRow="1" w:lastRow="0" w:firstColumn="1" w:lastColumn="0" w:noHBand="0" w:noVBand="1"/>
        <w:tblCaption w:val=""/>
        <w:tblDescription w:val=""/>
      </w:tblPr>
      <w:tblGrid>
        <w:gridCol w:w="4680"/>
        <w:gridCol w:w="2250"/>
        <w:gridCol w:w="666"/>
        <w:gridCol w:w="6984"/>
      </w:tblGrid>
      <w:tr w:rsidR="00022991" w:rsidRPr="004B3875" w14:paraId="6EC2360F" w14:textId="77777777" w:rsidTr="00877523">
        <w:trPr>
          <w:trHeight w:val="674"/>
        </w:trPr>
        <w:tc>
          <w:tcPr>
            <w:tcW w:w="7596" w:type="dxa"/>
            <w:gridSpan w:val="3"/>
            <w:shd w:val="clear" w:color="auto" w:fill="B4C6E7" w:themeFill="accent1" w:themeFillTint="66"/>
          </w:tcPr>
          <w:p w14:paraId="0A844859" w14:textId="1E36BAEA" w:rsidR="00022991" w:rsidRPr="004B3875" w:rsidRDefault="00A4715D" w:rsidP="5591F691">
            <w:pPr>
              <w:pStyle w:val="Heading4"/>
              <w:ind w:left="0"/>
              <w:outlineLvl w:val="3"/>
              <w:rPr>
                <w:rFonts w:ascii="Open Sans" w:hAnsi="Open Sans" w:cs="Open Sans"/>
                <w:sz w:val="22"/>
                <w:szCs w:val="22"/>
              </w:rPr>
            </w:pPr>
            <w:r w:rsidRPr="004B3875">
              <w:rPr>
                <w:rFonts w:ascii="Open Sans" w:hAnsi="Open Sans" w:cs="Open Sans"/>
                <w:sz w:val="22"/>
                <w:szCs w:val="22"/>
              </w:rPr>
              <w:t xml:space="preserve">Course Name: </w:t>
            </w:r>
            <w:r w:rsidRPr="004B3875">
              <w:rPr>
                <w:rFonts w:ascii="Open Sans" w:hAnsi="Open Sans" w:cs="Open Sans"/>
                <w:b w:val="0"/>
                <w:sz w:val="22"/>
                <w:szCs w:val="22"/>
              </w:rPr>
              <w:t>Accounting I</w:t>
            </w:r>
            <w:r w:rsidR="00D12CF0" w:rsidRPr="004B3875">
              <w:rPr>
                <w:rFonts w:ascii="Open Sans" w:hAnsi="Open Sans" w:cs="Open Sans"/>
                <w:b w:val="0"/>
                <w:sz w:val="22"/>
                <w:szCs w:val="22"/>
              </w:rPr>
              <w:t>I</w:t>
            </w:r>
          </w:p>
          <w:p w14:paraId="03544019" w14:textId="62C79B6E" w:rsidR="00022991" w:rsidRPr="004B3875" w:rsidRDefault="00B67E21" w:rsidP="5591F691">
            <w:pPr>
              <w:rPr>
                <w:rFonts w:ascii="Open Sans" w:hAnsi="Open Sans" w:cs="Open Sans"/>
                <w:b/>
                <w:bCs/>
              </w:rPr>
            </w:pPr>
            <w:r>
              <w:rPr>
                <w:rFonts w:ascii="Open Sans" w:hAnsi="Open Sans" w:cs="Open Sans"/>
                <w:b/>
                <w:bCs/>
              </w:rPr>
              <w:t xml:space="preserve">TSDS </w:t>
            </w:r>
            <w:r w:rsidR="5591F691" w:rsidRPr="004B3875">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E015C6" w:rsidRPr="004B3875">
                  <w:rPr>
                    <w:rFonts w:ascii="Open Sans" w:hAnsi="Open Sans" w:cs="Open Sans"/>
                  </w:rPr>
                  <w:t>130167</w:t>
                </w:r>
                <w:r w:rsidR="00315977" w:rsidRPr="004B3875">
                  <w:rPr>
                    <w:rFonts w:ascii="Open Sans" w:hAnsi="Open Sans" w:cs="Open Sans"/>
                  </w:rPr>
                  <w:t>00</w:t>
                </w:r>
              </w:sdtContent>
            </w:sdt>
          </w:p>
          <w:p w14:paraId="1A98B312" w14:textId="77777777" w:rsidR="00022991" w:rsidRPr="004B3875" w:rsidRDefault="00022991" w:rsidP="00E66E78">
            <w:pPr>
              <w:jc w:val="right"/>
              <w:rPr>
                <w:rFonts w:ascii="Open Sans" w:hAnsi="Open Sans" w:cs="Open Sans"/>
                <w:b/>
              </w:rPr>
            </w:pPr>
          </w:p>
        </w:tc>
        <w:tc>
          <w:tcPr>
            <w:tcW w:w="6984" w:type="dxa"/>
            <w:shd w:val="clear" w:color="auto" w:fill="B4C6E7" w:themeFill="accent1" w:themeFillTint="66"/>
          </w:tcPr>
          <w:p w14:paraId="779C174E" w14:textId="203FBD9C" w:rsidR="00022991" w:rsidRPr="004B3875" w:rsidRDefault="5591F691" w:rsidP="5591F691">
            <w:pPr>
              <w:rPr>
                <w:rFonts w:ascii="Open Sans" w:hAnsi="Open Sans" w:cs="Open Sans"/>
                <w:b/>
                <w:bCs/>
              </w:rPr>
            </w:pPr>
            <w:r w:rsidRPr="004B3875">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4B3875">
                  <w:rPr>
                    <w:rFonts w:ascii="Open Sans" w:hAnsi="Open Sans" w:cs="Open Sans"/>
                  </w:rPr>
                  <w:t>1.0</w:t>
                </w:r>
              </w:sdtContent>
            </w:sdt>
          </w:p>
          <w:p w14:paraId="55D816BB" w14:textId="5136602E" w:rsidR="00022991" w:rsidRPr="004B3875" w:rsidRDefault="5591F691" w:rsidP="5591F691">
            <w:pPr>
              <w:rPr>
                <w:rFonts w:ascii="Open Sans" w:hAnsi="Open Sans" w:cs="Open Sans"/>
              </w:rPr>
            </w:pPr>
            <w:r w:rsidRPr="004B3875">
              <w:rPr>
                <w:rFonts w:ascii="Open Sans" w:hAnsi="Open Sans" w:cs="Open Sans"/>
                <w:b/>
                <w:bCs/>
              </w:rPr>
              <w:t>Course Requirements:</w:t>
            </w:r>
            <w:r w:rsidRPr="004B387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4B3875">
                  <w:rPr>
                    <w:rFonts w:ascii="Open Sans" w:hAnsi="Open Sans" w:cs="Open Sans"/>
                  </w:rPr>
                  <w:t xml:space="preserve">Grade Placement </w:t>
                </w:r>
                <w:r w:rsidR="00E015C6" w:rsidRPr="004B3875">
                  <w:rPr>
                    <w:rFonts w:ascii="Open Sans" w:hAnsi="Open Sans" w:cs="Open Sans"/>
                  </w:rPr>
                  <w:t>11</w:t>
                </w:r>
                <w:r w:rsidR="00315977" w:rsidRPr="004B3875">
                  <w:rPr>
                    <w:rFonts w:ascii="Open Sans" w:hAnsi="Open Sans" w:cs="Open Sans"/>
                  </w:rPr>
                  <w:t>-12</w:t>
                </w:r>
              </w:sdtContent>
            </w:sdt>
            <w:r w:rsidR="00B67E21">
              <w:rPr>
                <w:rFonts w:ascii="Open Sans" w:hAnsi="Open Sans" w:cs="Open Sans"/>
              </w:rPr>
              <w:t>.</w:t>
            </w:r>
            <w:r w:rsidRPr="004B3875">
              <w:rPr>
                <w:rFonts w:ascii="Open Sans" w:hAnsi="Open Sans" w:cs="Open Sans"/>
              </w:rPr>
              <w:t xml:space="preserve"> </w:t>
            </w:r>
          </w:p>
          <w:p w14:paraId="0876FB94" w14:textId="0C0343CF" w:rsidR="00022991" w:rsidRPr="004B3875" w:rsidRDefault="00FF542E" w:rsidP="00FF542E">
            <w:pPr>
              <w:rPr>
                <w:rFonts w:ascii="Open Sans" w:hAnsi="Open Sans" w:cs="Open Sans"/>
                <w:b/>
                <w:bCs/>
              </w:rPr>
            </w:pPr>
            <w:r w:rsidRPr="004B3875">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00E015C6" w:rsidRPr="004B3875">
                  <w:rPr>
                    <w:rFonts w:ascii="Open Sans" w:hAnsi="Open Sans" w:cs="Open Sans"/>
                  </w:rPr>
                  <w:t>Accounting I</w:t>
                </w:r>
                <w:r w:rsidRPr="004B3875">
                  <w:rPr>
                    <w:rFonts w:ascii="Open Sans" w:hAnsi="Open Sans" w:cs="Open Sans"/>
                  </w:rPr>
                  <w:t xml:space="preserve">. </w:t>
                </w:r>
              </w:sdtContent>
            </w:sdt>
          </w:p>
        </w:tc>
      </w:tr>
      <w:tr w:rsidR="00022991" w:rsidRPr="004B3875" w14:paraId="5CCA0AA6" w14:textId="77777777" w:rsidTr="00877523">
        <w:trPr>
          <w:trHeight w:val="674"/>
        </w:trPr>
        <w:tc>
          <w:tcPr>
            <w:tcW w:w="14580" w:type="dxa"/>
            <w:gridSpan w:val="4"/>
            <w:shd w:val="clear" w:color="auto" w:fill="F1BBBB"/>
          </w:tcPr>
          <w:p w14:paraId="6BF9AAEC" w14:textId="515ABC1F" w:rsidR="00022991" w:rsidRPr="004B3875" w:rsidRDefault="00022991" w:rsidP="00E015C6">
            <w:pPr>
              <w:rPr>
                <w:rFonts w:ascii="Open Sans" w:hAnsi="Open Sans" w:cs="Open Sans"/>
              </w:rPr>
            </w:pPr>
            <w:r w:rsidRPr="004B3875">
              <w:rPr>
                <w:rFonts w:ascii="Open Sans" w:hAnsi="Open Sans" w:cs="Open Sans"/>
                <w:b/>
                <w:bCs/>
              </w:rPr>
              <w:t>Course Description:</w:t>
            </w:r>
            <w:r w:rsidRPr="004B387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E015C6" w:rsidRPr="004B3875">
                  <w:rPr>
                    <w:rFonts w:ascii="Open Sans" w:hAnsi="Open Sans" w:cs="Open Sans"/>
                  </w:rPr>
                  <w:t>In Accounting II, s</w:t>
                </w:r>
                <w:r w:rsidR="00E015C6" w:rsidRPr="004B3875">
                  <w:rPr>
                    <w:rStyle w:val="Clear"/>
                    <w:rFonts w:ascii="Open Sans" w:hAnsi="Open Sans" w:cs="Open Sans"/>
                  </w:rPr>
                  <w:t>tudents will continue the investigation of the field of accounting, including how it is impacted by industry standards as well as economic, financial, technological, international, social, legal, and ethical factors. Students will reflect on this knowledge as they engage in various managerial, financial, and operational</w:t>
                </w:r>
                <w:r w:rsidR="00E015C6" w:rsidRPr="004B3875">
                  <w:rPr>
                    <w:rFonts w:ascii="Open Sans" w:hAnsi="Open Sans" w:cs="Open Sans"/>
                  </w:rPr>
                  <w:t xml:space="preserve"> </w:t>
                </w:r>
                <w:r w:rsidR="00E015C6" w:rsidRPr="004B3875">
                  <w:rPr>
                    <w:rStyle w:val="Clear"/>
                    <w:rFonts w:ascii="Open Sans" w:hAnsi="Open Sans" w:cs="Open Sans"/>
                  </w:rPr>
                  <w:t xml:space="preserve">accounting activities. Students will formulate, interpret, </w:t>
                </w:r>
                <w:r w:rsidR="00E015C6" w:rsidRPr="004B3875">
                  <w:rPr>
                    <w:rFonts w:ascii="Open Sans" w:hAnsi="Open Sans" w:cs="Open Sans"/>
                  </w:rPr>
                  <w:t>and communicate</w:t>
                </w:r>
                <w:r w:rsidR="00E015C6" w:rsidRPr="004B3875">
                  <w:rPr>
                    <w:rStyle w:val="Clear"/>
                    <w:rFonts w:ascii="Open Sans" w:hAnsi="Open Sans" w:cs="Open Sans"/>
                  </w:rPr>
                  <w:t xml:space="preserve"> financial information for use in management decision making. S</w:t>
                </w:r>
                <w:r w:rsidR="00E015C6" w:rsidRPr="004B3875">
                  <w:rPr>
                    <w:rFonts w:ascii="Open Sans" w:hAnsi="Open Sans" w:cs="Open Sans"/>
                  </w:rPr>
                  <w:t>tudents will use equations, graphical representations, accounting tools, spreadsheet software, and accounting systems in real-world situations to maintain, monitor, control, and plan the use of financial resources.</w:t>
                </w:r>
              </w:sdtContent>
            </w:sdt>
          </w:p>
        </w:tc>
      </w:tr>
      <w:tr w:rsidR="00022991" w:rsidRPr="004B3875" w14:paraId="0BF58CD6" w14:textId="77777777" w:rsidTr="00877523">
        <w:trPr>
          <w:trHeight w:val="346"/>
        </w:trPr>
        <w:tc>
          <w:tcPr>
            <w:tcW w:w="14580" w:type="dxa"/>
            <w:gridSpan w:val="4"/>
            <w:shd w:val="clear" w:color="auto" w:fill="F1BBBB"/>
          </w:tcPr>
          <w:p w14:paraId="4A2C413A" w14:textId="77777777" w:rsidR="00022991" w:rsidRPr="004B3875" w:rsidRDefault="5591F691" w:rsidP="5591F691">
            <w:pPr>
              <w:rPr>
                <w:rFonts w:ascii="Open Sans" w:hAnsi="Open Sans" w:cs="Open Sans"/>
              </w:rPr>
            </w:pPr>
            <w:r w:rsidRPr="004B3875">
              <w:rPr>
                <w:rFonts w:ascii="Open Sans" w:hAnsi="Open Sans" w:cs="Open Sans"/>
                <w:b/>
                <w:bCs/>
              </w:rPr>
              <w:t>NOTE:</w:t>
            </w:r>
            <w:r w:rsidRPr="004B387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B3875" w14:paraId="68D5C726" w14:textId="77777777" w:rsidTr="00877523">
        <w:trPr>
          <w:trHeight w:val="980"/>
        </w:trPr>
        <w:tc>
          <w:tcPr>
            <w:tcW w:w="4680" w:type="dxa"/>
            <w:shd w:val="clear" w:color="auto" w:fill="D9D9D9" w:themeFill="background1" w:themeFillShade="D9"/>
          </w:tcPr>
          <w:p w14:paraId="1017784E" w14:textId="77777777" w:rsidR="00244619" w:rsidRPr="004B3875" w:rsidRDefault="006478A0" w:rsidP="00244619">
            <w:pPr>
              <w:rPr>
                <w:rFonts w:ascii="Open Sans" w:hAnsi="Open Sans" w:cs="Open Sans"/>
                <w:b/>
                <w:bCs/>
              </w:rPr>
            </w:pPr>
            <w:r w:rsidRPr="004B3875">
              <w:rPr>
                <w:rFonts w:ascii="Open Sans" w:hAnsi="Open Sans" w:cs="Open Sans"/>
                <w:b/>
                <w:bCs/>
              </w:rPr>
              <w:t xml:space="preserve">Total Number of </w:t>
            </w:r>
            <w:r w:rsidR="00244619" w:rsidRPr="004B3875">
              <w:rPr>
                <w:rFonts w:ascii="Open Sans" w:hAnsi="Open Sans" w:cs="Open Sans"/>
                <w:b/>
                <w:bCs/>
              </w:rPr>
              <w:t>Periods</w:t>
            </w:r>
          </w:p>
          <w:p w14:paraId="1073AAD6" w14:textId="787C6E70" w:rsidR="00244619" w:rsidRPr="004B3875" w:rsidRDefault="00244619" w:rsidP="00244619">
            <w:pPr>
              <w:rPr>
                <w:rFonts w:ascii="Open Sans" w:hAnsi="Open Sans" w:cs="Open Sans"/>
                <w:b/>
                <w:bCs/>
              </w:rPr>
            </w:pPr>
            <w:r w:rsidRPr="004B3875">
              <w:rPr>
                <w:rFonts w:ascii="Open Sans" w:hAnsi="Open Sans" w:cs="Open Sans"/>
                <w:b/>
                <w:bCs/>
              </w:rPr>
              <w:t>Total Number of Min</w:t>
            </w:r>
            <w:r w:rsidR="00CD0521" w:rsidRPr="004B3875">
              <w:rPr>
                <w:rFonts w:ascii="Open Sans" w:hAnsi="Open Sans" w:cs="Open Sans"/>
                <w:b/>
                <w:bCs/>
              </w:rPr>
              <w:t>utes</w:t>
            </w:r>
          </w:p>
          <w:p w14:paraId="066857AE" w14:textId="4BBD0603" w:rsidR="5591F691" w:rsidRPr="004B3875" w:rsidRDefault="00244619" w:rsidP="00244619">
            <w:pPr>
              <w:rPr>
                <w:rFonts w:ascii="Open Sans" w:hAnsi="Open Sans" w:cs="Open Sans"/>
                <w:b/>
                <w:bCs/>
              </w:rPr>
            </w:pPr>
            <w:r w:rsidRPr="004B3875">
              <w:rPr>
                <w:rFonts w:ascii="Open Sans" w:hAnsi="Open Sans" w:cs="Open Sans"/>
                <w:b/>
                <w:bCs/>
              </w:rPr>
              <w:t>Total</w:t>
            </w:r>
            <w:r w:rsidR="00CD0521" w:rsidRPr="004B3875">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4B3875" w:rsidRDefault="00315977" w:rsidP="00244619">
                <w:pPr>
                  <w:jc w:val="center"/>
                  <w:rPr>
                    <w:rFonts w:ascii="Open Sans" w:hAnsi="Open Sans" w:cs="Open Sans"/>
                    <w:bCs/>
                  </w:rPr>
                </w:pPr>
                <w:r w:rsidRPr="004B3875">
                  <w:rPr>
                    <w:rFonts w:ascii="Open Sans" w:hAnsi="Open Sans" w:cs="Open Sans"/>
                    <w:bCs/>
                  </w:rPr>
                  <w:t>175</w:t>
                </w:r>
                <w:r w:rsidR="00244619" w:rsidRPr="004B3875">
                  <w:rPr>
                    <w:rFonts w:ascii="Open Sans" w:hAnsi="Open Sans" w:cs="Open Sans"/>
                    <w:bCs/>
                  </w:rPr>
                  <w:t xml:space="preserve"> P</w:t>
                </w:r>
                <w:r w:rsidR="00753A76" w:rsidRPr="004B3875">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53FEAA3" w:rsidR="00244619" w:rsidRPr="004B3875" w:rsidRDefault="00315977" w:rsidP="00244619">
                <w:pPr>
                  <w:jc w:val="center"/>
                  <w:rPr>
                    <w:rFonts w:ascii="Open Sans" w:hAnsi="Open Sans" w:cs="Open Sans"/>
                    <w:bCs/>
                  </w:rPr>
                </w:pPr>
                <w:r w:rsidRPr="004B3875">
                  <w:rPr>
                    <w:rFonts w:ascii="Open Sans" w:hAnsi="Open Sans" w:cs="Open Sans"/>
                    <w:bCs/>
                  </w:rPr>
                  <w:t xml:space="preserve">7875 </w:t>
                </w:r>
                <w:r w:rsidR="00244619" w:rsidRPr="004B3875">
                  <w:rPr>
                    <w:rFonts w:ascii="Open Sans" w:hAnsi="Open Sans" w:cs="Open Sans"/>
                    <w:bCs/>
                  </w:rPr>
                  <w:t>M</w:t>
                </w:r>
                <w:r w:rsidR="00753A76" w:rsidRPr="004B3875">
                  <w:rPr>
                    <w:rFonts w:ascii="Open Sans" w:hAnsi="Open Sans" w:cs="Open Sans"/>
                    <w:bCs/>
                  </w:rPr>
                  <w:t>inutes</w:t>
                </w:r>
              </w:p>
            </w:sdtContent>
          </w:sdt>
          <w:p w14:paraId="1F9995F7" w14:textId="12594885" w:rsidR="5591F691" w:rsidRPr="004B3875" w:rsidRDefault="00722412"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4B3875">
                  <w:rPr>
                    <w:rFonts w:ascii="Open Sans" w:hAnsi="Open Sans" w:cs="Open Sans"/>
                  </w:rPr>
                  <w:t>131.25 Hours</w:t>
                </w:r>
                <w:r w:rsidR="00244619" w:rsidRPr="004B3875">
                  <w:rPr>
                    <w:rFonts w:ascii="Open Sans" w:hAnsi="Open Sans" w:cs="Open Sans"/>
                  </w:rPr>
                  <w:t>*</w:t>
                </w:r>
              </w:sdtContent>
            </w:sdt>
          </w:p>
        </w:tc>
        <w:tc>
          <w:tcPr>
            <w:tcW w:w="7650" w:type="dxa"/>
            <w:gridSpan w:val="2"/>
            <w:shd w:val="clear" w:color="auto" w:fill="D9D9D9" w:themeFill="background1" w:themeFillShade="D9"/>
          </w:tcPr>
          <w:p w14:paraId="7E0D332B" w14:textId="0E3F6038" w:rsidR="5591F691" w:rsidRPr="004B3875" w:rsidRDefault="001614B5" w:rsidP="00244619">
            <w:pPr>
              <w:pStyle w:val="NormalWeb"/>
              <w:rPr>
                <w:rFonts w:ascii="Open Sans" w:hAnsi="Open Sans" w:cs="Open Sans"/>
                <w:sz w:val="22"/>
                <w:szCs w:val="22"/>
              </w:rPr>
            </w:pPr>
            <w:r w:rsidRPr="004B3875">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4B3875" w14:paraId="1B7A8A29" w14:textId="77777777" w:rsidTr="00877523">
        <w:trPr>
          <w:trHeight w:val="346"/>
        </w:trPr>
        <w:tc>
          <w:tcPr>
            <w:tcW w:w="4680" w:type="dxa"/>
            <w:shd w:val="clear" w:color="auto" w:fill="D9D9D9" w:themeFill="background1" w:themeFillShade="D9"/>
            <w:vAlign w:val="center"/>
          </w:tcPr>
          <w:p w14:paraId="4090BAFA" w14:textId="77777777" w:rsidR="00022991" w:rsidRPr="004B3875" w:rsidRDefault="5591F691" w:rsidP="5591F691">
            <w:pPr>
              <w:jc w:val="center"/>
              <w:rPr>
                <w:rFonts w:ascii="Open Sans" w:hAnsi="Open Sans" w:cs="Open Sans"/>
              </w:rPr>
            </w:pPr>
            <w:r w:rsidRPr="004B387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B3875" w:rsidRDefault="5591F691" w:rsidP="5591F691">
            <w:pPr>
              <w:jc w:val="center"/>
              <w:rPr>
                <w:rFonts w:ascii="Open Sans" w:hAnsi="Open Sans" w:cs="Open Sans"/>
                <w:b/>
                <w:bCs/>
              </w:rPr>
            </w:pPr>
            <w:r w:rsidRPr="004B3875">
              <w:rPr>
                <w:rFonts w:ascii="Open Sans" w:hAnsi="Open Sans" w:cs="Open Sans"/>
                <w:b/>
                <w:bCs/>
              </w:rPr>
              <w:t># of Class Periods*</w:t>
            </w:r>
          </w:p>
          <w:p w14:paraId="2CA8545B" w14:textId="77777777" w:rsidR="00022991" w:rsidRPr="004B3875" w:rsidRDefault="5591F691" w:rsidP="5591F691">
            <w:pPr>
              <w:jc w:val="center"/>
              <w:rPr>
                <w:rFonts w:ascii="Open Sans" w:hAnsi="Open Sans" w:cs="Open Sans"/>
              </w:rPr>
            </w:pPr>
            <w:r w:rsidRPr="004B3875">
              <w:rPr>
                <w:rFonts w:ascii="Open Sans" w:hAnsi="Open Sans" w:cs="Open Sans"/>
              </w:rPr>
              <w:t>(assumes 45-minute periods)</w:t>
            </w:r>
          </w:p>
          <w:p w14:paraId="276E48DB" w14:textId="6F0F9D92" w:rsidR="00022991" w:rsidRPr="004B3875" w:rsidRDefault="00520F16" w:rsidP="5591F691">
            <w:pPr>
              <w:jc w:val="center"/>
              <w:rPr>
                <w:rFonts w:ascii="Open Sans" w:hAnsi="Open Sans" w:cs="Open Sans"/>
              </w:rPr>
            </w:pPr>
            <w:r w:rsidRPr="004B3875">
              <w:rPr>
                <w:rFonts w:ascii="Open Sans" w:hAnsi="Open Sans" w:cs="Open Sans"/>
              </w:rPr>
              <w:t>Total minutes per unit</w:t>
            </w:r>
          </w:p>
        </w:tc>
        <w:tc>
          <w:tcPr>
            <w:tcW w:w="7650" w:type="dxa"/>
            <w:gridSpan w:val="2"/>
            <w:shd w:val="clear" w:color="auto" w:fill="D9D9D9" w:themeFill="background1" w:themeFillShade="D9"/>
            <w:vAlign w:val="center"/>
          </w:tcPr>
          <w:p w14:paraId="452EE492" w14:textId="77777777" w:rsidR="00022991" w:rsidRPr="004B3875" w:rsidRDefault="5591F691" w:rsidP="5591F691">
            <w:pPr>
              <w:jc w:val="center"/>
              <w:rPr>
                <w:rFonts w:ascii="Open Sans" w:hAnsi="Open Sans" w:cs="Open Sans"/>
                <w:b/>
                <w:bCs/>
              </w:rPr>
            </w:pPr>
            <w:r w:rsidRPr="004B3875">
              <w:rPr>
                <w:rFonts w:ascii="Open Sans" w:hAnsi="Open Sans" w:cs="Open Sans"/>
                <w:b/>
                <w:bCs/>
              </w:rPr>
              <w:t>TEKS Covered</w:t>
            </w:r>
          </w:p>
          <w:p w14:paraId="1F75A5FA" w14:textId="5184D5AE" w:rsidR="00022991" w:rsidRPr="004B3875" w:rsidRDefault="00722412"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E015C6" w:rsidRPr="004B3875">
                  <w:rPr>
                    <w:rFonts w:ascii="Open Sans" w:hAnsi="Open Sans" w:cs="Open Sans"/>
                    <w:b/>
                    <w:bCs/>
                  </w:rPr>
                  <w:t>130.188</w:t>
                </w:r>
                <w:r w:rsidR="00315977" w:rsidRPr="004B3875">
                  <w:rPr>
                    <w:rFonts w:ascii="Open Sans" w:hAnsi="Open Sans" w:cs="Open Sans"/>
                    <w:b/>
                    <w:bCs/>
                  </w:rPr>
                  <w:t>. (c)</w:t>
                </w:r>
              </w:sdtContent>
            </w:sdt>
            <w:r w:rsidR="5591F691" w:rsidRPr="004B3875">
              <w:rPr>
                <w:rFonts w:ascii="Open Sans" w:hAnsi="Open Sans" w:cs="Open Sans"/>
                <w:b/>
                <w:bCs/>
              </w:rPr>
              <w:t xml:space="preserve"> Knowledge and skills</w:t>
            </w:r>
          </w:p>
        </w:tc>
      </w:tr>
      <w:tr w:rsidR="00022991" w:rsidRPr="004B3875" w14:paraId="3A14B4E2" w14:textId="77777777" w:rsidTr="0087752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5F5DDFB" w:rsidR="00022991" w:rsidRPr="004B3875" w:rsidRDefault="5BD3E6A3" w:rsidP="5BD3E6A3">
                <w:pPr>
                  <w:rPr>
                    <w:rFonts w:ascii="Open Sans" w:hAnsi="Open Sans" w:cs="Open Sans"/>
                    <w:b/>
                    <w:bCs/>
                  </w:rPr>
                </w:pPr>
                <w:r w:rsidRPr="004B3875">
                  <w:rPr>
                    <w:rFonts w:ascii="Open Sans" w:hAnsi="Open Sans" w:cs="Open Sans"/>
                    <w:b/>
                    <w:bCs/>
                  </w:rPr>
                  <w:t xml:space="preserve">Unit </w:t>
                </w:r>
                <w:r w:rsidR="00AD518B" w:rsidRPr="004B3875">
                  <w:rPr>
                    <w:rFonts w:ascii="Open Sans" w:hAnsi="Open Sans" w:cs="Open Sans"/>
                    <w:b/>
                    <w:bCs/>
                  </w:rPr>
                  <w:t>1: Professional Standards</w:t>
                </w:r>
                <w:r w:rsidR="00994FC5" w:rsidRPr="004B3875">
                  <w:rPr>
                    <w:rFonts w:ascii="Open Sans" w:hAnsi="Open Sans" w:cs="Open Sans"/>
                    <w:b/>
                    <w:bCs/>
                  </w:rPr>
                  <w:t xml:space="preserve"> and Communication</w:t>
                </w:r>
              </w:p>
              <w:p w14:paraId="14DBC62C" w14:textId="77777777" w:rsidR="00022991" w:rsidRPr="004B3875" w:rsidRDefault="00022991" w:rsidP="00E66E78">
                <w:pPr>
                  <w:rPr>
                    <w:rFonts w:ascii="Open Sans" w:hAnsi="Open Sans" w:cs="Open Sans"/>
                  </w:rPr>
                </w:pPr>
              </w:p>
              <w:p w14:paraId="4FBCB63B" w14:textId="67663A45" w:rsidR="00C039E4" w:rsidRPr="004B3875" w:rsidRDefault="0062177D" w:rsidP="00C27343">
                <w:pPr>
                  <w:rPr>
                    <w:rFonts w:ascii="Open Sans" w:hAnsi="Open Sans" w:cs="Open Sans"/>
                  </w:rPr>
                </w:pPr>
                <w:r w:rsidRPr="004B3875">
                  <w:rPr>
                    <w:rFonts w:ascii="Open Sans" w:hAnsi="Open Sans" w:cs="Open Sans"/>
                  </w:rPr>
                  <w:lastRenderedPageBreak/>
                  <w:t xml:space="preserve">Students will begin the course by learning and discussing appropriate </w:t>
                </w:r>
                <w:r w:rsidR="00103CE7" w:rsidRPr="004B3875">
                  <w:rPr>
                    <w:rFonts w:ascii="Open Sans" w:hAnsi="Open Sans" w:cs="Open Sans"/>
                  </w:rPr>
                  <w:t>and effective</w:t>
                </w:r>
                <w:r w:rsidRPr="004B3875">
                  <w:rPr>
                    <w:rFonts w:ascii="Open Sans" w:hAnsi="Open Sans" w:cs="Open Sans"/>
                  </w:rPr>
                  <w:t xml:space="preserve"> communication</w:t>
                </w:r>
                <w:r w:rsidR="00C27343" w:rsidRPr="004B3875">
                  <w:rPr>
                    <w:rFonts w:ascii="Open Sans" w:hAnsi="Open Sans" w:cs="Open Sans"/>
                  </w:rPr>
                  <w:t xml:space="preserve"> skills</w:t>
                </w:r>
                <w:r w:rsidRPr="004B3875">
                  <w:rPr>
                    <w:rFonts w:ascii="Open Sans" w:hAnsi="Open Sans" w:cs="Open Sans"/>
                  </w:rPr>
                  <w:t>, professional standards</w:t>
                </w:r>
                <w:r w:rsidR="00220B7D" w:rsidRPr="004B3875">
                  <w:rPr>
                    <w:rFonts w:ascii="Open Sans" w:hAnsi="Open Sans" w:cs="Open Sans"/>
                  </w:rPr>
                  <w:t xml:space="preserve">, integrity, </w:t>
                </w:r>
                <w:r w:rsidR="00103CE7" w:rsidRPr="004B3875">
                  <w:rPr>
                    <w:rFonts w:ascii="Open Sans" w:hAnsi="Open Sans" w:cs="Open Sans"/>
                  </w:rPr>
                  <w:t>attention to detail</w:t>
                </w:r>
                <w:r w:rsidR="00220B7D" w:rsidRPr="004B3875">
                  <w:rPr>
                    <w:rFonts w:ascii="Open Sans" w:hAnsi="Open Sans" w:cs="Open Sans"/>
                  </w:rPr>
                  <w:t xml:space="preserve"> in course work and professional life</w:t>
                </w:r>
                <w:r w:rsidRPr="004B3875">
                  <w:rPr>
                    <w:rFonts w:ascii="Open Sans" w:hAnsi="Open Sans" w:cs="Open Sans"/>
                  </w:rPr>
                  <w:t>,</w:t>
                </w:r>
                <w:r w:rsidR="00103CE7" w:rsidRPr="004B3875">
                  <w:rPr>
                    <w:rFonts w:ascii="Open Sans" w:hAnsi="Open Sans" w:cs="Open Sans"/>
                  </w:rPr>
                  <w:t xml:space="preserve"> and effective problem-solving strategies. </w:t>
                </w:r>
                <w:r w:rsidRPr="004B3875">
                  <w:rPr>
                    <w:rFonts w:ascii="Open Sans" w:hAnsi="Open Sans" w:cs="Open Sans"/>
                  </w:rPr>
                  <w:t xml:space="preserve">Students will continue to develop and demonstrate appropriate </w:t>
                </w:r>
                <w:r w:rsidR="00103CE7" w:rsidRPr="004B3875">
                  <w:rPr>
                    <w:rFonts w:ascii="Open Sans" w:hAnsi="Open Sans" w:cs="Open Sans"/>
                  </w:rPr>
                  <w:t xml:space="preserve">and effective </w:t>
                </w:r>
                <w:r w:rsidRPr="004B3875">
                  <w:rPr>
                    <w:rFonts w:ascii="Open Sans" w:hAnsi="Open Sans" w:cs="Open Sans"/>
                  </w:rPr>
                  <w:t xml:space="preserve">communication and </w:t>
                </w:r>
                <w:r w:rsidR="00103CE7" w:rsidRPr="004B3875">
                  <w:rPr>
                    <w:rFonts w:ascii="Open Sans" w:hAnsi="Open Sans" w:cs="Open Sans"/>
                  </w:rPr>
                  <w:t>problem-solving</w:t>
                </w:r>
                <w:r w:rsidRPr="004B3875">
                  <w:rPr>
                    <w:rFonts w:ascii="Open Sans" w:hAnsi="Open Sans" w:cs="Open Sans"/>
                  </w:rPr>
                  <w:t xml:space="preserve"> skills throughout the course. </w:t>
                </w:r>
                <w:r w:rsidR="00103CE7" w:rsidRPr="004B3875">
                  <w:rPr>
                    <w:rFonts w:ascii="Open Sans" w:hAnsi="Open Sans" w:cs="Open Sans"/>
                  </w:rPr>
                  <w:t xml:space="preserve">Student teams and/or individuals will also </w:t>
                </w:r>
                <w:r w:rsidR="00C27343" w:rsidRPr="004B3875">
                  <w:rPr>
                    <w:rFonts w:ascii="Open Sans" w:hAnsi="Open Sans" w:cs="Open Sans"/>
                  </w:rPr>
                  <w:t xml:space="preserve">discuss, describe, and/or present summaries of their </w:t>
                </w:r>
                <w:r w:rsidR="00220B7D" w:rsidRPr="004B3875">
                  <w:rPr>
                    <w:rFonts w:ascii="Open Sans" w:hAnsi="Open Sans" w:cs="Open Sans"/>
                  </w:rPr>
                  <w:t>understanding of professional standards</w:t>
                </w:r>
                <w:r w:rsidR="00C27343" w:rsidRPr="004B3875">
                  <w:rPr>
                    <w:rFonts w:ascii="Open Sans" w:hAnsi="Open Sans" w:cs="Open Sans"/>
                  </w:rPr>
                  <w:t xml:space="preserve"> and strong work ethic</w:t>
                </w:r>
                <w:r w:rsidR="00220B7D" w:rsidRPr="004B3875">
                  <w:rPr>
                    <w:rFonts w:ascii="Open Sans" w:hAnsi="Open Sans" w:cs="Open Sans"/>
                  </w:rPr>
                  <w:t>s</w:t>
                </w:r>
                <w:r w:rsidR="00C27343" w:rsidRPr="004B3875">
                  <w:rPr>
                    <w:rFonts w:ascii="Open Sans" w:hAnsi="Open Sans" w:cs="Open Sans"/>
                  </w:rPr>
                  <w:t xml:space="preserve"> as well as instructor and course expectations </w:t>
                </w:r>
                <w:r w:rsidRPr="004B3875">
                  <w:rPr>
                    <w:rFonts w:ascii="Open Sans" w:hAnsi="Open Sans" w:cs="Open Sans"/>
                  </w:rPr>
                  <w:t xml:space="preserve">regarding </w:t>
                </w:r>
                <w:r w:rsidR="00103CE7" w:rsidRPr="004B3875">
                  <w:rPr>
                    <w:rFonts w:ascii="Open Sans" w:hAnsi="Open Sans" w:cs="Open Sans"/>
                  </w:rPr>
                  <w:t xml:space="preserve">integrity </w:t>
                </w:r>
                <w:r w:rsidRPr="004B3875">
                  <w:rPr>
                    <w:rFonts w:ascii="Open Sans" w:hAnsi="Open Sans" w:cs="Open Sans"/>
                  </w:rPr>
                  <w:t xml:space="preserve">and </w:t>
                </w:r>
                <w:r w:rsidR="00103CE7" w:rsidRPr="004B3875">
                  <w:rPr>
                    <w:rFonts w:ascii="Open Sans" w:hAnsi="Open Sans" w:cs="Open Sans"/>
                  </w:rPr>
                  <w:t>attention to detail in assignment/</w:t>
                </w:r>
                <w:r w:rsidRPr="004B3875">
                  <w:rPr>
                    <w:rFonts w:ascii="Open Sans" w:hAnsi="Open Sans" w:cs="Open Sans"/>
                  </w:rPr>
                  <w:t>task completion.</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0692268F" w:rsidR="00022991" w:rsidRPr="004B3875" w:rsidRDefault="00CE2123" w:rsidP="5BD3E6A3">
                <w:pPr>
                  <w:jc w:val="center"/>
                  <w:rPr>
                    <w:rFonts w:ascii="Open Sans" w:hAnsi="Open Sans" w:cs="Open Sans"/>
                  </w:rPr>
                </w:pPr>
                <w:r w:rsidRPr="004B3875">
                  <w:rPr>
                    <w:rFonts w:ascii="Open Sans" w:hAnsi="Open Sans" w:cs="Open Sans"/>
                  </w:rPr>
                  <w:t>5</w:t>
                </w:r>
                <w:r w:rsidR="00F71336" w:rsidRPr="004B3875">
                  <w:rPr>
                    <w:rFonts w:ascii="Open Sans" w:hAnsi="Open Sans" w:cs="Open Sans"/>
                  </w:rPr>
                  <w:t xml:space="preserve"> </w:t>
                </w:r>
                <w:r w:rsidR="5BD3E6A3" w:rsidRPr="004B3875">
                  <w:rPr>
                    <w:rFonts w:ascii="Open Sans" w:hAnsi="Open Sans" w:cs="Open Sans"/>
                  </w:rPr>
                  <w:t>periods</w:t>
                </w:r>
              </w:p>
              <w:p w14:paraId="77FAF055" w14:textId="3B6DBBFF" w:rsidR="00022991" w:rsidRPr="004B3875" w:rsidRDefault="00CE2123" w:rsidP="5BD3E6A3">
                <w:pPr>
                  <w:jc w:val="center"/>
                  <w:rPr>
                    <w:rFonts w:ascii="Open Sans" w:hAnsi="Open Sans" w:cs="Open Sans"/>
                    <w:b/>
                    <w:bCs/>
                    <w:color w:val="FF0000"/>
                  </w:rPr>
                </w:pPr>
                <w:r w:rsidRPr="004B3875">
                  <w:rPr>
                    <w:rFonts w:ascii="Open Sans" w:hAnsi="Open Sans" w:cs="Open Sans"/>
                  </w:rPr>
                  <w:t>225</w:t>
                </w:r>
                <w:r w:rsidR="00F71336" w:rsidRPr="004B3875">
                  <w:rPr>
                    <w:rFonts w:ascii="Open Sans" w:hAnsi="Open Sans" w:cs="Open Sans"/>
                  </w:rPr>
                  <w:t xml:space="preserve"> </w:t>
                </w:r>
                <w:r w:rsidR="5BD3E6A3" w:rsidRPr="004B3875">
                  <w:rPr>
                    <w:rFonts w:ascii="Open Sans" w:hAnsi="Open Sans" w:cs="Open Sans"/>
                  </w:rPr>
                  <w:t>minutes</w:t>
                </w:r>
              </w:p>
            </w:sdtContent>
          </w:sdt>
          <w:p w14:paraId="3BF716D6" w14:textId="4DECCF64" w:rsidR="00C039E4" w:rsidRPr="004B3875" w:rsidRDefault="00C039E4" w:rsidP="5BD3E6A3">
            <w:pPr>
              <w:jc w:val="center"/>
              <w:rPr>
                <w:rFonts w:ascii="Open Sans" w:hAnsi="Open Sans" w:cs="Open Sans"/>
              </w:rPr>
            </w:pPr>
          </w:p>
        </w:tc>
        <w:tc>
          <w:tcPr>
            <w:tcW w:w="7650" w:type="dxa"/>
            <w:gridSpan w:val="2"/>
            <w:shd w:val="clear" w:color="auto" w:fill="auto"/>
          </w:tcPr>
          <w:p w14:paraId="55EFCF18" w14:textId="77777777" w:rsidR="00565BB6" w:rsidRPr="004B3875" w:rsidRDefault="00565BB6" w:rsidP="004B3875">
            <w:pPr>
              <w:pStyle w:val="PARAGRAPH1"/>
              <w:spacing w:before="0" w:after="0"/>
              <w:rPr>
                <w:rFonts w:ascii="Open Sans" w:hAnsi="Open Sans" w:cs="Open Sans"/>
              </w:rPr>
            </w:pPr>
            <w:r w:rsidRPr="004B3875">
              <w:rPr>
                <w:rFonts w:ascii="Open Sans" w:hAnsi="Open Sans" w:cs="Open Sans"/>
              </w:rPr>
              <w:t>(1)</w:t>
            </w:r>
            <w:r w:rsidRPr="004B3875">
              <w:rPr>
                <w:rFonts w:ascii="Open Sans" w:hAnsi="Open Sans" w:cs="Open Sans"/>
              </w:rPr>
              <w:tab/>
              <w:t>The student demonstrates professional standards/employability skills as required by business and industry. The student is expected to:</w:t>
            </w:r>
          </w:p>
          <w:p w14:paraId="6BE8B165" w14:textId="77777777" w:rsidR="00565BB6" w:rsidRPr="004B3875" w:rsidRDefault="00565BB6" w:rsidP="004B3875">
            <w:pPr>
              <w:pStyle w:val="SUBPARAGRAPHA"/>
              <w:spacing w:before="0" w:after="0"/>
              <w:rPr>
                <w:rFonts w:ascii="Open Sans" w:hAnsi="Open Sans" w:cs="Open Sans"/>
              </w:rPr>
            </w:pPr>
            <w:r w:rsidRPr="004B3875">
              <w:rPr>
                <w:rFonts w:ascii="Open Sans" w:hAnsi="Open Sans" w:cs="Open Sans"/>
              </w:rPr>
              <w:lastRenderedPageBreak/>
              <w:t>(A)</w:t>
            </w:r>
            <w:r w:rsidRPr="004B3875">
              <w:rPr>
                <w:rFonts w:ascii="Open Sans" w:hAnsi="Open Sans" w:cs="Open Sans"/>
              </w:rPr>
              <w:tab/>
              <w:t>demonstrate effective oral and written communication skills;</w:t>
            </w:r>
          </w:p>
          <w:p w14:paraId="31DF77E1" w14:textId="1D42F07B" w:rsidR="00565BB6" w:rsidRPr="004B3875" w:rsidRDefault="00565BB6"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demonstrate an understanding of integrity and strong work ethic;</w:t>
            </w:r>
          </w:p>
          <w:p w14:paraId="6506AF6E" w14:textId="77777777" w:rsidR="00565BB6" w:rsidRPr="004B3875" w:rsidRDefault="00565BB6"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demonstrate attention to detail in completed assignments; and</w:t>
            </w:r>
          </w:p>
          <w:p w14:paraId="1EBC833C" w14:textId="32DC002A" w:rsidR="00022991" w:rsidRPr="004B3875" w:rsidRDefault="00565BB6"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demonst</w:t>
            </w:r>
            <w:r w:rsidR="00A27633" w:rsidRPr="004B3875">
              <w:rPr>
                <w:rFonts w:ascii="Open Sans" w:hAnsi="Open Sans" w:cs="Open Sans"/>
              </w:rPr>
              <w:t>rate effective problem solving.</w:t>
            </w:r>
          </w:p>
        </w:tc>
      </w:tr>
      <w:tr w:rsidR="00022991" w:rsidRPr="004B3875" w14:paraId="674FE8FB" w14:textId="77777777" w:rsidTr="0087752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3EE44BD4" w:rsidR="00AD518B" w:rsidRPr="004B3875" w:rsidRDefault="00AD518B" w:rsidP="00AD518B">
                <w:pPr>
                  <w:rPr>
                    <w:rFonts w:ascii="Open Sans" w:hAnsi="Open Sans" w:cs="Open Sans"/>
                    <w:b/>
                    <w:bCs/>
                  </w:rPr>
                </w:pPr>
                <w:r w:rsidRPr="004B3875">
                  <w:rPr>
                    <w:rFonts w:ascii="Open Sans" w:hAnsi="Open Sans" w:cs="Open Sans"/>
                    <w:b/>
                    <w:bCs/>
                  </w:rPr>
                  <w:t xml:space="preserve">Unit 2: </w:t>
                </w:r>
                <w:r w:rsidR="00722DB1" w:rsidRPr="004B3875">
                  <w:rPr>
                    <w:rFonts w:ascii="Open Sans" w:hAnsi="Open Sans" w:cs="Open Sans"/>
                    <w:b/>
                    <w:bCs/>
                  </w:rPr>
                  <w:t>Mathematical Processes and Problem-Solving Models Used in Accounting and Financial Planning</w:t>
                </w:r>
              </w:p>
              <w:p w14:paraId="43D5DD6B" w14:textId="0E6027E2" w:rsidR="00AD518B" w:rsidRPr="004B3875" w:rsidRDefault="00AD518B" w:rsidP="00AD518B">
                <w:pPr>
                  <w:rPr>
                    <w:rFonts w:ascii="Open Sans" w:hAnsi="Open Sans" w:cs="Open Sans"/>
                  </w:rPr>
                </w:pPr>
              </w:p>
              <w:p w14:paraId="07F8A466" w14:textId="095473C4" w:rsidR="00C039E4" w:rsidRPr="004B3875" w:rsidRDefault="007F6E2F" w:rsidP="00B96611">
                <w:pPr>
                  <w:rPr>
                    <w:rFonts w:ascii="Open Sans" w:hAnsi="Open Sans" w:cs="Open Sans"/>
                    <w:b/>
                    <w:bCs/>
                  </w:rPr>
                </w:pPr>
                <w:r w:rsidRPr="004B3875">
                  <w:rPr>
                    <w:rFonts w:ascii="Open Sans" w:hAnsi="Open Sans" w:cs="Open Sans"/>
                  </w:rPr>
                  <w:t>Students will learn</w:t>
                </w:r>
                <w:r w:rsidR="00220B7D" w:rsidRPr="004B3875">
                  <w:rPr>
                    <w:rFonts w:ascii="Open Sans" w:hAnsi="Open Sans" w:cs="Open Sans"/>
                  </w:rPr>
                  <w:t xml:space="preserve"> and/or review</w:t>
                </w:r>
                <w:r w:rsidR="00B96611" w:rsidRPr="004B3875">
                  <w:rPr>
                    <w:rFonts w:ascii="Open Sans" w:hAnsi="Open Sans" w:cs="Open Sans"/>
                  </w:rPr>
                  <w:t>,</w:t>
                </w:r>
                <w:r w:rsidRPr="004B3875">
                  <w:rPr>
                    <w:rFonts w:ascii="Open Sans" w:hAnsi="Open Sans" w:cs="Open Sans"/>
                  </w:rPr>
                  <w:t xml:space="preserve"> </w:t>
                </w:r>
                <w:r w:rsidR="00B96611" w:rsidRPr="004B3875">
                  <w:rPr>
                    <w:rFonts w:ascii="Open Sans" w:hAnsi="Open Sans" w:cs="Open Sans"/>
                  </w:rPr>
                  <w:t xml:space="preserve">discuss, </w:t>
                </w:r>
                <w:r w:rsidRPr="004B3875">
                  <w:rPr>
                    <w:rFonts w:ascii="Open Sans" w:hAnsi="Open Sans" w:cs="Open Sans"/>
                  </w:rPr>
                  <w:t>and</w:t>
                </w:r>
                <w:r w:rsidR="00463BD2" w:rsidRPr="004B3875">
                  <w:rPr>
                    <w:rFonts w:ascii="Open Sans" w:hAnsi="Open Sans" w:cs="Open Sans"/>
                  </w:rPr>
                  <w:t xml:space="preserve"> </w:t>
                </w:r>
                <w:r w:rsidR="00B96611" w:rsidRPr="004B3875">
                  <w:rPr>
                    <w:rFonts w:ascii="Open Sans" w:hAnsi="Open Sans" w:cs="Open Sans"/>
                  </w:rPr>
                  <w:t>apply</w:t>
                </w:r>
                <w:r w:rsidR="00463BD2" w:rsidRPr="004B3875">
                  <w:rPr>
                    <w:rFonts w:ascii="Open Sans" w:hAnsi="Open Sans" w:cs="Open Sans"/>
                  </w:rPr>
                  <w:t xml:space="preserve"> the </w:t>
                </w:r>
                <w:r w:rsidR="003820A7" w:rsidRPr="004B3875">
                  <w:rPr>
                    <w:rFonts w:ascii="Open Sans" w:hAnsi="Open Sans" w:cs="Open Sans"/>
                  </w:rPr>
                  <w:t xml:space="preserve">problem-solving models, mathematical processes, mathematical ideas, and mathematical language they are likely to use in accounting and financial planning careers. </w:t>
                </w:r>
                <w:r w:rsidR="00627C9C" w:rsidRPr="004B3875">
                  <w:rPr>
                    <w:rFonts w:ascii="Open Sans" w:hAnsi="Open Sans" w:cs="Open Sans"/>
                  </w:rPr>
                  <w:t>Students will</w:t>
                </w:r>
                <w:r w:rsidR="005F473C" w:rsidRPr="004B3875">
                  <w:rPr>
                    <w:rFonts w:ascii="Open Sans" w:hAnsi="Open Sans" w:cs="Open Sans"/>
                  </w:rPr>
                  <w:t xml:space="preserve"> be given </w:t>
                </w:r>
                <w:r w:rsidR="003820A7" w:rsidRPr="004B3875">
                  <w:rPr>
                    <w:rFonts w:ascii="Open Sans" w:hAnsi="Open Sans" w:cs="Open Sans"/>
                  </w:rPr>
                  <w:t xml:space="preserve">real world </w:t>
                </w:r>
                <w:r w:rsidR="00B96611" w:rsidRPr="004B3875">
                  <w:rPr>
                    <w:rFonts w:ascii="Open Sans" w:hAnsi="Open Sans" w:cs="Open Sans"/>
                  </w:rPr>
                  <w:t>ex</w:t>
                </w:r>
                <w:r w:rsidR="003820A7" w:rsidRPr="004B3875">
                  <w:rPr>
                    <w:rFonts w:ascii="Open Sans" w:hAnsi="Open Sans" w:cs="Open Sans"/>
                  </w:rPr>
                  <w:t xml:space="preserve">amples and </w:t>
                </w:r>
                <w:r w:rsidR="005F473C" w:rsidRPr="004B3875">
                  <w:rPr>
                    <w:rFonts w:ascii="Open Sans" w:hAnsi="Open Sans" w:cs="Open Sans"/>
                  </w:rPr>
                  <w:t xml:space="preserve">opportunities to </w:t>
                </w:r>
                <w:r w:rsidR="003820A7" w:rsidRPr="004B3875">
                  <w:rPr>
                    <w:rFonts w:ascii="Open Sans" w:hAnsi="Open Sans" w:cs="Open Sans"/>
                  </w:rPr>
                  <w:lastRenderedPageBreak/>
                  <w:t xml:space="preserve">examine, </w:t>
                </w:r>
                <w:r w:rsidR="005F473C" w:rsidRPr="004B3875">
                  <w:rPr>
                    <w:rFonts w:ascii="Open Sans" w:hAnsi="Open Sans" w:cs="Open Sans"/>
                  </w:rPr>
                  <w:t>discuss</w:t>
                </w:r>
                <w:r w:rsidR="00463BD2" w:rsidRPr="004B3875">
                  <w:rPr>
                    <w:rFonts w:ascii="Open Sans" w:hAnsi="Open Sans" w:cs="Open Sans"/>
                  </w:rPr>
                  <w:t>, explain, and describe</w:t>
                </w:r>
                <w:r w:rsidR="003820A7" w:rsidRPr="004B3875">
                  <w:rPr>
                    <w:rFonts w:ascii="Open Sans" w:hAnsi="Open Sans" w:cs="Open Sans"/>
                  </w:rPr>
                  <w:t xml:space="preserve"> mathematical relationships</w:t>
                </w:r>
                <w:r w:rsidR="00B96611" w:rsidRPr="004B3875">
                  <w:rPr>
                    <w:rFonts w:ascii="Open Sans" w:hAnsi="Open Sans" w:cs="Open Sans"/>
                  </w:rPr>
                  <w:t xml:space="preserve"> </w:t>
                </w:r>
                <w:r w:rsidR="003820A7" w:rsidRPr="004B3875">
                  <w:rPr>
                    <w:rFonts w:ascii="Open Sans" w:hAnsi="Open Sans" w:cs="Open Sans"/>
                  </w:rPr>
                  <w:t xml:space="preserve">and </w:t>
                </w:r>
                <w:r w:rsidR="00B96611" w:rsidRPr="004B3875">
                  <w:rPr>
                    <w:rFonts w:ascii="Open Sans" w:hAnsi="Open Sans" w:cs="Open Sans"/>
                  </w:rPr>
                  <w:t xml:space="preserve">to </w:t>
                </w:r>
                <w:r w:rsidR="003820A7" w:rsidRPr="004B3875">
                  <w:rPr>
                    <w:rFonts w:ascii="Open Sans" w:hAnsi="Open Sans" w:cs="Open Sans"/>
                  </w:rPr>
                  <w:t>communicate mathematical ideas</w:t>
                </w:r>
                <w:r w:rsidR="00B96611" w:rsidRPr="004B3875">
                  <w:rPr>
                    <w:rFonts w:ascii="Open Sans" w:hAnsi="Open Sans" w:cs="Open Sans"/>
                  </w:rPr>
                  <w:t>, as well as</w:t>
                </w:r>
                <w:r w:rsidR="003820A7" w:rsidRPr="004B3875">
                  <w:rPr>
                    <w:rFonts w:ascii="Open Sans" w:hAnsi="Open Sans" w:cs="Open Sans"/>
                  </w:rPr>
                  <w:t xml:space="preserve"> apply mathematics to </w:t>
                </w:r>
                <w:r w:rsidR="00220B7D" w:rsidRPr="004B3875">
                  <w:rPr>
                    <w:rFonts w:ascii="Open Sans" w:hAnsi="Open Sans" w:cs="Open Sans"/>
                  </w:rPr>
                  <w:t xml:space="preserve">specific </w:t>
                </w:r>
                <w:r w:rsidR="003820A7" w:rsidRPr="004B3875">
                  <w:rPr>
                    <w:rFonts w:ascii="Open Sans" w:hAnsi="Open Sans" w:cs="Open Sans"/>
                  </w:rPr>
                  <w:t>problems arising in everyday life, society, and the workplace. A</w:t>
                </w:r>
                <w:r w:rsidR="00074206" w:rsidRPr="004B3875">
                  <w:rPr>
                    <w:rFonts w:ascii="Open Sans" w:hAnsi="Open Sans" w:cs="Open Sans"/>
                  </w:rPr>
                  <w:t xml:space="preserve">s a unit culminating activity, </w:t>
                </w:r>
                <w:r w:rsidR="003820A7" w:rsidRPr="004B3875">
                  <w:rPr>
                    <w:rFonts w:ascii="Open Sans" w:hAnsi="Open Sans" w:cs="Open Sans"/>
                  </w:rPr>
                  <w:t>students will select tools, including real objects, manipulatives, paper and pencil, and</w:t>
                </w:r>
                <w:r w:rsidR="00220B7D" w:rsidRPr="004B3875">
                  <w:rPr>
                    <w:rFonts w:ascii="Open Sans" w:hAnsi="Open Sans" w:cs="Open Sans"/>
                  </w:rPr>
                  <w:t>/or</w:t>
                </w:r>
                <w:r w:rsidR="003820A7" w:rsidRPr="004B3875">
                  <w:rPr>
                    <w:rFonts w:ascii="Open Sans" w:hAnsi="Open Sans" w:cs="Open Sans"/>
                  </w:rPr>
                  <w:t xml:space="preserve"> technology</w:t>
                </w:r>
                <w:r w:rsidR="00220B7D" w:rsidRPr="004B3875">
                  <w:rPr>
                    <w:rFonts w:ascii="Open Sans" w:hAnsi="Open Sans" w:cs="Open Sans"/>
                  </w:rPr>
                  <w:t>,</w:t>
                </w:r>
                <w:r w:rsidR="003820A7" w:rsidRPr="004B3875">
                  <w:rPr>
                    <w:rFonts w:ascii="Open Sans" w:hAnsi="Open Sans" w:cs="Open Sans"/>
                  </w:rPr>
                  <w:t xml:space="preserve"> as appropriate, and techniques, including mental math, estimation, and number sense as appropriate, to solve problems </w:t>
                </w:r>
                <w:r w:rsidR="00463BD2" w:rsidRPr="004B3875">
                  <w:rPr>
                    <w:rFonts w:ascii="Open Sans" w:hAnsi="Open Sans" w:cs="Open Sans"/>
                  </w:rPr>
                  <w:t>in real-world situations</w:t>
                </w:r>
                <w:r w:rsidR="003820A7" w:rsidRPr="004B3875">
                  <w:rPr>
                    <w:rFonts w:ascii="Open Sans" w:hAnsi="Open Sans" w:cs="Open Sans"/>
                  </w:rPr>
                  <w:t>, and display, explain, and justify their results and ideas using precise mathematical language</w:t>
                </w:r>
                <w:r w:rsidR="00463BD2" w:rsidRPr="004B3875">
                  <w:rPr>
                    <w:rFonts w:ascii="Open Sans" w:hAnsi="Open Sans" w:cs="Open Sans"/>
                  </w:rPr>
                  <w:t xml:space="preserve">.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sdt>
                    <w:sdtPr>
                      <w:rPr>
                        <w:rFonts w:ascii="Open Sans" w:hAnsi="Open Sans" w:cs="Open Sans"/>
                        <w:bCs/>
                      </w:rPr>
                      <w:id w:val="-1415392445"/>
                      <w:placeholder>
                        <w:docPart w:val="A46CCBD5807742C48E8FD513EBCC627E"/>
                      </w:placeholder>
                      <w:docPartList>
                        <w:docPartGallery w:val="Quick Parts"/>
                      </w:docPartList>
                    </w:sdtPr>
                    <w:sdtEndPr/>
                    <w:sdtContent>
                      <w:sdt>
                        <w:sdtPr>
                          <w:rPr>
                            <w:rFonts w:ascii="Open Sans" w:hAnsi="Open Sans" w:cs="Open Sans"/>
                            <w:bCs/>
                          </w:rPr>
                          <w:id w:val="744765836"/>
                          <w:placeholder>
                            <w:docPart w:val="AA93144BBD624F00A43C6F05D493C2FE"/>
                          </w:placeholder>
                          <w:docPartList>
                            <w:docPartGallery w:val="Quick Parts"/>
                          </w:docPartList>
                        </w:sdtPr>
                        <w:sdtEndPr/>
                        <w:sdtContent>
                          <w:p w14:paraId="7FA4D43E" w14:textId="7EDB6467" w:rsidR="00763816" w:rsidRPr="004B3875" w:rsidRDefault="00763816" w:rsidP="00763816">
                            <w:pPr>
                              <w:jc w:val="center"/>
                              <w:rPr>
                                <w:rFonts w:ascii="Open Sans" w:hAnsi="Open Sans" w:cs="Open Sans"/>
                              </w:rPr>
                            </w:pPr>
                            <w:r w:rsidRPr="004B3875">
                              <w:rPr>
                                <w:rFonts w:ascii="Open Sans" w:hAnsi="Open Sans" w:cs="Open Sans"/>
                              </w:rPr>
                              <w:t>15 periods</w:t>
                            </w:r>
                          </w:p>
                          <w:p w14:paraId="716F5577" w14:textId="77777777" w:rsidR="00763816" w:rsidRPr="004B3875" w:rsidRDefault="00763816" w:rsidP="00763816">
                            <w:pPr>
                              <w:jc w:val="center"/>
                              <w:rPr>
                                <w:rFonts w:ascii="Open Sans" w:hAnsi="Open Sans" w:cs="Open Sans"/>
                                <w:bCs/>
                              </w:rPr>
                            </w:pPr>
                            <w:r w:rsidRPr="004B3875">
                              <w:rPr>
                                <w:rFonts w:ascii="Open Sans" w:hAnsi="Open Sans" w:cs="Open Sans"/>
                              </w:rPr>
                              <w:t>675 minutes</w:t>
                            </w:r>
                          </w:p>
                        </w:sdtContent>
                      </w:sdt>
                      <w:p w14:paraId="43E704F2" w14:textId="16185AD9" w:rsidR="00763816" w:rsidRPr="004B3875" w:rsidRDefault="00763816" w:rsidP="00763816">
                        <w:pPr>
                          <w:jc w:val="center"/>
                          <w:rPr>
                            <w:rFonts w:ascii="Open Sans" w:hAnsi="Open Sans" w:cs="Open Sans"/>
                          </w:rPr>
                        </w:pPr>
                      </w:p>
                      <w:p w14:paraId="68ACA13E" w14:textId="2B70CBC5" w:rsidR="00022991" w:rsidRPr="004B3875" w:rsidRDefault="00722412" w:rsidP="00763816">
                        <w:pPr>
                          <w:jc w:val="center"/>
                          <w:rPr>
                            <w:rFonts w:ascii="Open Sans" w:hAnsi="Open Sans" w:cs="Open Sans"/>
                            <w:bCs/>
                          </w:rPr>
                        </w:pPr>
                      </w:p>
                    </w:sdtContent>
                  </w:sdt>
                </w:sdtContent>
              </w:sdt>
            </w:sdtContent>
          </w:sdt>
          <w:p w14:paraId="1F196356" w14:textId="1FFF7CAC" w:rsidR="00C039E4" w:rsidRPr="004B3875" w:rsidRDefault="00C039E4" w:rsidP="5BD3E6A3">
            <w:pPr>
              <w:jc w:val="center"/>
              <w:rPr>
                <w:rFonts w:ascii="Open Sans" w:hAnsi="Open Sans" w:cs="Open Sans"/>
              </w:rPr>
            </w:pPr>
          </w:p>
        </w:tc>
        <w:tc>
          <w:tcPr>
            <w:tcW w:w="7650" w:type="dxa"/>
            <w:gridSpan w:val="2"/>
            <w:shd w:val="clear" w:color="auto" w:fill="auto"/>
          </w:tcPr>
          <w:p w14:paraId="486E8539" w14:textId="77777777" w:rsidR="00722DB1" w:rsidRPr="004B3875" w:rsidRDefault="00722DB1" w:rsidP="004B3875">
            <w:pPr>
              <w:pStyle w:val="PARAGRAPH1"/>
              <w:spacing w:before="0" w:after="0"/>
              <w:rPr>
                <w:rFonts w:ascii="Open Sans" w:hAnsi="Open Sans" w:cs="Open Sans"/>
              </w:rPr>
            </w:pPr>
            <w:r w:rsidRPr="004B3875">
              <w:rPr>
                <w:rFonts w:ascii="Open Sans" w:hAnsi="Open Sans" w:cs="Open Sans"/>
              </w:rPr>
              <w:t>(2)</w:t>
            </w:r>
            <w:r w:rsidRPr="004B3875">
              <w:rPr>
                <w:rFonts w:ascii="Open Sans" w:hAnsi="Open Sans" w:cs="Open Sans"/>
              </w:rPr>
              <w:tab/>
              <w:t>The student uses mathematical processes to acquire and demonstrate mathematical understanding. The student is expected to:</w:t>
            </w:r>
          </w:p>
          <w:p w14:paraId="52F9BAF1"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apply mathematics to problems arising in everyday life, society, and the workplace;</w:t>
            </w:r>
          </w:p>
          <w:p w14:paraId="51859B39"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p>
          <w:p w14:paraId="0DA0B439"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lastRenderedPageBreak/>
              <w:t>(C)</w:t>
            </w:r>
            <w:r w:rsidRPr="004B387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692EB25D"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communicate mathematical ideas, reasoning, and their implications using multiple representations, including symbols, diagrams, graphs, and language as appropriate;</w:t>
            </w:r>
          </w:p>
          <w:p w14:paraId="3F7D9AD0"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create and use representations to organize, record, and communicate mathematical ideas;</w:t>
            </w:r>
          </w:p>
          <w:p w14:paraId="50A8EF29"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(F)</w:t>
            </w:r>
            <w:r w:rsidRPr="004B3875">
              <w:rPr>
                <w:rFonts w:ascii="Open Sans" w:hAnsi="Open Sans" w:cs="Open Sans"/>
              </w:rPr>
              <w:tab/>
              <w:t>analyze mathematical relationships to connect and communicate mathematical ideas; and</w:t>
            </w:r>
          </w:p>
          <w:p w14:paraId="4E6C9A48" w14:textId="685010F6" w:rsidR="00022991" w:rsidRPr="004B3875" w:rsidRDefault="00722DB1"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display, explain, and justify mathematical ideas and arguments using precise mathematical language in</w:t>
            </w:r>
            <w:r w:rsidR="00A27633" w:rsidRPr="004B3875">
              <w:rPr>
                <w:rFonts w:ascii="Open Sans" w:hAnsi="Open Sans" w:cs="Open Sans"/>
              </w:rPr>
              <w:t xml:space="preserve"> written or oral communication.</w:t>
            </w:r>
          </w:p>
        </w:tc>
      </w:tr>
      <w:tr w:rsidR="00722DB1" w:rsidRPr="004B3875" w14:paraId="0ED67D27" w14:textId="77777777" w:rsidTr="00877523">
        <w:trPr>
          <w:trHeight w:val="989"/>
        </w:trPr>
        <w:tc>
          <w:tcPr>
            <w:tcW w:w="4680" w:type="dxa"/>
            <w:shd w:val="clear" w:color="auto" w:fill="auto"/>
          </w:tcPr>
          <w:sdt>
            <w:sdtPr>
              <w:rPr>
                <w:rFonts w:ascii="Open Sans" w:hAnsi="Open Sans" w:cs="Open Sans"/>
                <w:b/>
              </w:rPr>
              <w:id w:val="-851635285"/>
              <w:placeholder>
                <w:docPart w:val="4433A419F317429EA5AB790626EEDFF5"/>
              </w:placeholder>
              <w:docPartList>
                <w:docPartGallery w:val="Quick Parts"/>
              </w:docPartList>
            </w:sdtPr>
            <w:sdtEndPr>
              <w:rPr>
                <w:b w:val="0"/>
              </w:rPr>
            </w:sdtEndPr>
            <w:sdtContent>
              <w:p w14:paraId="2F737372" w14:textId="6402702F" w:rsidR="00722DB1" w:rsidRPr="004B3875" w:rsidRDefault="00722DB1" w:rsidP="00722DB1">
                <w:pPr>
                  <w:rPr>
                    <w:rFonts w:ascii="Open Sans" w:hAnsi="Open Sans" w:cs="Open Sans"/>
                    <w:b/>
                    <w:bCs/>
                  </w:rPr>
                </w:pPr>
                <w:r w:rsidRPr="004B3875">
                  <w:rPr>
                    <w:rFonts w:ascii="Open Sans" w:hAnsi="Open Sans" w:cs="Open Sans"/>
                    <w:b/>
                    <w:bCs/>
                  </w:rPr>
                  <w:t>Unit 3: Corporations and Corporate Accounting</w:t>
                </w:r>
              </w:p>
              <w:p w14:paraId="7B20B640" w14:textId="77777777" w:rsidR="00722DB1" w:rsidRPr="004B3875" w:rsidRDefault="00722DB1" w:rsidP="00722DB1">
                <w:pPr>
                  <w:rPr>
                    <w:rFonts w:ascii="Open Sans" w:hAnsi="Open Sans" w:cs="Open Sans"/>
                  </w:rPr>
                </w:pPr>
              </w:p>
              <w:p w14:paraId="2A8859CC" w14:textId="7F1DB257" w:rsidR="00722DB1" w:rsidRPr="004B3875" w:rsidRDefault="00C9022E" w:rsidP="00C9022E">
                <w:pPr>
                  <w:rPr>
                    <w:rFonts w:ascii="Open Sans" w:hAnsi="Open Sans" w:cs="Open Sans"/>
                    <w:b/>
                  </w:rPr>
                </w:pPr>
                <w:r w:rsidRPr="004B3875">
                  <w:rPr>
                    <w:rFonts w:ascii="Open Sans" w:hAnsi="Open Sans" w:cs="Open Sans"/>
                  </w:rPr>
                  <w:t xml:space="preserve">Students will </w:t>
                </w:r>
                <w:r w:rsidR="00722DB1" w:rsidRPr="004B3875">
                  <w:rPr>
                    <w:rFonts w:ascii="Open Sans" w:hAnsi="Open Sans" w:cs="Open Sans"/>
                  </w:rPr>
                  <w:t>discuss, examine</w:t>
                </w:r>
                <w:r w:rsidRPr="004B3875">
                  <w:rPr>
                    <w:rFonts w:ascii="Open Sans" w:hAnsi="Open Sans" w:cs="Open Sans"/>
                  </w:rPr>
                  <w:t>, and analyze</w:t>
                </w:r>
                <w:r w:rsidR="00722DB1" w:rsidRPr="004B3875">
                  <w:rPr>
                    <w:rFonts w:ascii="Open Sans" w:hAnsi="Open Sans" w:cs="Open Sans"/>
                  </w:rPr>
                  <w:t xml:space="preserve"> the articles of incorporation needed to start a corporation, examples of stock, </w:t>
                </w:r>
                <w:r w:rsidRPr="004B3875">
                  <w:rPr>
                    <w:rFonts w:ascii="Open Sans" w:hAnsi="Open Sans" w:cs="Open Sans"/>
                  </w:rPr>
                  <w:t>corporate</w:t>
                </w:r>
                <w:r w:rsidR="00722DB1" w:rsidRPr="004B3875">
                  <w:rPr>
                    <w:rFonts w:ascii="Open Sans" w:hAnsi="Open Sans" w:cs="Open Sans"/>
                  </w:rPr>
                  <w:t xml:space="preserve"> finan</w:t>
                </w:r>
                <w:r w:rsidR="00220B7D" w:rsidRPr="004B3875">
                  <w:rPr>
                    <w:rFonts w:ascii="Open Sans" w:hAnsi="Open Sans" w:cs="Open Sans"/>
                  </w:rPr>
                  <w:t>cial statements, and relevant</w:t>
                </w:r>
                <w:r w:rsidR="00722DB1" w:rsidRPr="004B3875">
                  <w:rPr>
                    <w:rFonts w:ascii="Open Sans" w:hAnsi="Open Sans" w:cs="Open Sans"/>
                  </w:rPr>
                  <w:t xml:space="preserve"> corporate tax forms. Students will learn and demonstrate how to </w:t>
                </w:r>
                <w:r w:rsidRPr="004B3875">
                  <w:rPr>
                    <w:rFonts w:ascii="Open Sans" w:hAnsi="Open Sans" w:cs="Open Sans"/>
                  </w:rPr>
                  <w:t xml:space="preserve">communicate methods used to account for </w:t>
                </w:r>
                <w:r w:rsidRPr="004B3875">
                  <w:rPr>
                    <w:rFonts w:ascii="Open Sans" w:hAnsi="Open Sans" w:cs="Open Sans"/>
                  </w:rPr>
                  <w:lastRenderedPageBreak/>
                  <w:t xml:space="preserve">the issuance of stock, compute the number of shares of common stock to be issued on the conversion of convertible preferred stock, </w:t>
                </w:r>
                <w:r w:rsidR="00722DB1" w:rsidRPr="004B3875">
                  <w:rPr>
                    <w:rFonts w:ascii="Open Sans" w:hAnsi="Open Sans" w:cs="Open Sans"/>
                  </w:rPr>
                  <w:t xml:space="preserve">compute dividends payable on stock, </w:t>
                </w:r>
                <w:r w:rsidRPr="004B3875">
                  <w:rPr>
                    <w:rFonts w:ascii="Open Sans" w:hAnsi="Open Sans" w:cs="Open Sans"/>
                  </w:rPr>
                  <w:t>and prepare</w:t>
                </w:r>
                <w:r w:rsidR="00722DB1" w:rsidRPr="004B3875">
                  <w:rPr>
                    <w:rFonts w:ascii="Open Sans" w:hAnsi="Open Sans" w:cs="Open Sans"/>
                  </w:rPr>
                  <w:t xml:space="preserve"> work sheet</w:t>
                </w:r>
                <w:r w:rsidRPr="004B3875">
                  <w:rPr>
                    <w:rFonts w:ascii="Open Sans" w:hAnsi="Open Sans" w:cs="Open Sans"/>
                  </w:rPr>
                  <w:t>s</w:t>
                </w:r>
                <w:r w:rsidR="00722DB1" w:rsidRPr="004B3875">
                  <w:rPr>
                    <w:rFonts w:ascii="Open Sans" w:hAnsi="Open Sans" w:cs="Open Sans"/>
                  </w:rPr>
                  <w:t xml:space="preserve"> and financial statements for a corporation. Students will be given real world examples to examine and discuss in order to understand </w:t>
                </w:r>
                <w:r w:rsidRPr="004B3875">
                  <w:rPr>
                    <w:rFonts w:ascii="Open Sans" w:hAnsi="Open Sans" w:cs="Open Sans"/>
                  </w:rPr>
                  <w:t>the nature of corporate tax accounting and consolidated financial statements, and as a culminating activity for the unit, students will perform accounting functions specific to corporate tax accounting, including calculating corporate taxes and target profits and preparing corporate tax returns.</w:t>
                </w:r>
              </w:p>
            </w:sdtContent>
          </w:sdt>
        </w:tc>
        <w:tc>
          <w:tcPr>
            <w:tcW w:w="2250" w:type="dxa"/>
            <w:shd w:val="clear" w:color="auto" w:fill="auto"/>
          </w:tcPr>
          <w:sdt>
            <w:sdtPr>
              <w:rPr>
                <w:rFonts w:ascii="Open Sans" w:hAnsi="Open Sans" w:cs="Open Sans"/>
                <w:bCs/>
              </w:rPr>
              <w:id w:val="-272173678"/>
              <w:placeholder>
                <w:docPart w:val="16816B26BC094996B34AA13BD5444355"/>
              </w:placeholder>
              <w:docPartList>
                <w:docPartGallery w:val="Quick Parts"/>
              </w:docPartList>
            </w:sdtPr>
            <w:sdtEndPr/>
            <w:sdtContent>
              <w:sdt>
                <w:sdtPr>
                  <w:rPr>
                    <w:rFonts w:ascii="Open Sans" w:hAnsi="Open Sans" w:cs="Open Sans"/>
                    <w:bCs/>
                  </w:rPr>
                  <w:id w:val="1119114033"/>
                  <w:placeholder>
                    <w:docPart w:val="E771707853DE4901B86B05D4147877CB"/>
                  </w:placeholder>
                  <w:docPartList>
                    <w:docPartGallery w:val="Quick Parts"/>
                  </w:docPartList>
                </w:sdtPr>
                <w:sdtEndPr/>
                <w:sdtContent>
                  <w:sdt>
                    <w:sdtPr>
                      <w:rPr>
                        <w:rFonts w:ascii="Open Sans" w:hAnsi="Open Sans" w:cs="Open Sans"/>
                        <w:bCs/>
                      </w:rPr>
                      <w:id w:val="-293138915"/>
                      <w:placeholder>
                        <w:docPart w:val="CFDCBE3A1ED44BE69EA4E14461F810A0"/>
                      </w:placeholder>
                      <w:docPartList>
                        <w:docPartGallery w:val="Quick Parts"/>
                      </w:docPartList>
                    </w:sdtPr>
                    <w:sdtEndPr/>
                    <w:sdtContent>
                      <w:p w14:paraId="2629B58D" w14:textId="2F14359A" w:rsidR="00722DB1" w:rsidRPr="004B3875" w:rsidRDefault="00325AA3" w:rsidP="00722DB1">
                        <w:pPr>
                          <w:jc w:val="center"/>
                          <w:rPr>
                            <w:rFonts w:ascii="Open Sans" w:hAnsi="Open Sans" w:cs="Open Sans"/>
                          </w:rPr>
                        </w:pPr>
                        <w:r w:rsidRPr="004B3875">
                          <w:rPr>
                            <w:rFonts w:ascii="Open Sans" w:hAnsi="Open Sans" w:cs="Open Sans"/>
                          </w:rPr>
                          <w:t>25</w:t>
                        </w:r>
                        <w:r w:rsidR="00722DB1" w:rsidRPr="004B3875">
                          <w:rPr>
                            <w:rFonts w:ascii="Open Sans" w:hAnsi="Open Sans" w:cs="Open Sans"/>
                          </w:rPr>
                          <w:t xml:space="preserve"> periods</w:t>
                        </w:r>
                      </w:p>
                      <w:p w14:paraId="2926BB9D" w14:textId="0BFEC8AF" w:rsidR="00722DB1" w:rsidRPr="004B3875" w:rsidRDefault="00325AA3" w:rsidP="00722DB1">
                        <w:pPr>
                          <w:jc w:val="center"/>
                          <w:rPr>
                            <w:rFonts w:ascii="Open Sans" w:hAnsi="Open Sans" w:cs="Open Sans"/>
                            <w:bCs/>
                          </w:rPr>
                        </w:pPr>
                        <w:r w:rsidRPr="004B3875">
                          <w:rPr>
                            <w:rFonts w:ascii="Open Sans" w:hAnsi="Open Sans" w:cs="Open Sans"/>
                          </w:rPr>
                          <w:t>1,125</w:t>
                        </w:r>
                        <w:r w:rsidR="00722DB1" w:rsidRPr="004B3875">
                          <w:rPr>
                            <w:rFonts w:ascii="Open Sans" w:hAnsi="Open Sans" w:cs="Open Sans"/>
                          </w:rPr>
                          <w:t xml:space="preserve"> minutes</w:t>
                        </w:r>
                      </w:p>
                    </w:sdtContent>
                  </w:sdt>
                  <w:p w14:paraId="4DF84443" w14:textId="77777777" w:rsidR="00722DB1" w:rsidRPr="004B3875" w:rsidRDefault="00722412" w:rsidP="00722DB1">
                    <w:pPr>
                      <w:rPr>
                        <w:rFonts w:ascii="Open Sans" w:hAnsi="Open Sans" w:cs="Open Sans"/>
                        <w:bCs/>
                      </w:rPr>
                    </w:pPr>
                  </w:p>
                </w:sdtContent>
              </w:sdt>
            </w:sdtContent>
          </w:sdt>
          <w:p w14:paraId="4BE9BDE0" w14:textId="77777777" w:rsidR="00722DB1" w:rsidRPr="004B3875" w:rsidRDefault="00722DB1" w:rsidP="00722DB1">
            <w:pPr>
              <w:jc w:val="center"/>
              <w:rPr>
                <w:rFonts w:ascii="Open Sans" w:hAnsi="Open Sans" w:cs="Open Sans"/>
                <w:bCs/>
              </w:rPr>
            </w:pPr>
          </w:p>
        </w:tc>
        <w:tc>
          <w:tcPr>
            <w:tcW w:w="7650" w:type="dxa"/>
            <w:gridSpan w:val="2"/>
            <w:shd w:val="clear" w:color="auto" w:fill="auto"/>
          </w:tcPr>
          <w:p w14:paraId="4EBE803B" w14:textId="77777777" w:rsidR="006B0DCF" w:rsidRPr="004B3875" w:rsidRDefault="006B0DCF" w:rsidP="004B3875">
            <w:pPr>
              <w:pStyle w:val="PARAGRAPH1"/>
              <w:spacing w:before="0" w:after="0"/>
              <w:rPr>
                <w:rFonts w:ascii="Open Sans" w:hAnsi="Open Sans" w:cs="Open Sans"/>
              </w:rPr>
            </w:pPr>
            <w:r w:rsidRPr="004B3875">
              <w:rPr>
                <w:rFonts w:ascii="Open Sans" w:hAnsi="Open Sans" w:cs="Open Sans"/>
              </w:rPr>
              <w:t>(2)</w:t>
            </w:r>
            <w:r w:rsidRPr="004B3875">
              <w:rPr>
                <w:rFonts w:ascii="Open Sans" w:hAnsi="Open Sans" w:cs="Open Sans"/>
              </w:rPr>
              <w:tab/>
              <w:t>The student uses mathematical processes to acquire and demonstrate mathematical understanding. The student is expected to:</w:t>
            </w:r>
          </w:p>
          <w:p w14:paraId="7D4A45E0"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apply mathematics to problems arising in everyday life, society, and the workplace;</w:t>
            </w:r>
          </w:p>
          <w:p w14:paraId="2567988A"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 xml:space="preserve">use a problem-solving model that incorporates analyzing given information, formulating a plan or strategy, determining a solution, justifying the </w:t>
            </w:r>
            <w:r w:rsidRPr="004B3875">
              <w:rPr>
                <w:rFonts w:ascii="Open Sans" w:hAnsi="Open Sans" w:cs="Open Sans"/>
              </w:rPr>
              <w:lastRenderedPageBreak/>
              <w:t>solution, and evaluating the problem-solving process and the reasonableness of the solution;</w:t>
            </w:r>
          </w:p>
          <w:p w14:paraId="1253AAD8"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63F52A48"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(F)</w:t>
            </w:r>
            <w:r w:rsidRPr="004B3875">
              <w:rPr>
                <w:rFonts w:ascii="Open Sans" w:hAnsi="Open Sans" w:cs="Open Sans"/>
              </w:rPr>
              <w:tab/>
              <w:t>analyze mathematical relationships to connect and communicate mathematical ideas; and</w:t>
            </w:r>
          </w:p>
          <w:p w14:paraId="4F63F9ED"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display, explain, and justify mathematical ideas and arguments using precise mathematical language in written or oral communication.</w:t>
            </w:r>
          </w:p>
          <w:p w14:paraId="7A4EF579" w14:textId="0447033A" w:rsidR="00722DB1" w:rsidRPr="004B3875" w:rsidRDefault="00722DB1" w:rsidP="004B3875">
            <w:pPr>
              <w:pStyle w:val="PARAGRAPH1"/>
              <w:spacing w:before="0" w:after="0"/>
              <w:rPr>
                <w:rFonts w:ascii="Open Sans" w:hAnsi="Open Sans" w:cs="Open Sans"/>
              </w:rPr>
            </w:pPr>
            <w:r w:rsidRPr="004B3875">
              <w:rPr>
                <w:rFonts w:ascii="Open Sans" w:hAnsi="Open Sans" w:cs="Open Sans"/>
              </w:rPr>
              <w:t>(3)</w:t>
            </w:r>
            <w:r w:rsidRPr="004B3875">
              <w:rPr>
                <w:rFonts w:ascii="Open Sans" w:hAnsi="Open Sans" w:cs="Open Sans"/>
              </w:rPr>
              <w:tab/>
              <w:t>The student performs accounting functions specific to a corporation. The student is expected to:</w:t>
            </w:r>
          </w:p>
          <w:p w14:paraId="422C0CAE"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analyze articles of incorporation;</w:t>
            </w:r>
          </w:p>
          <w:p w14:paraId="2EEF5471"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communicate methods used to account for the issuance of stock;</w:t>
            </w:r>
          </w:p>
          <w:p w14:paraId="2E8735BD"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compute the number of shares of common stock to be issued on the conversion of convertible preferred stock;</w:t>
            </w:r>
          </w:p>
          <w:p w14:paraId="14256077"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compute dividends payable on stock;</w:t>
            </w:r>
          </w:p>
          <w:p w14:paraId="78F26FAC"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describe internal accounting controls that exist to ensure the proper recording of financial transactions;</w:t>
            </w:r>
          </w:p>
          <w:p w14:paraId="07B30D67"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lastRenderedPageBreak/>
              <w:t>(F)</w:t>
            </w:r>
            <w:r w:rsidRPr="004B3875">
              <w:rPr>
                <w:rFonts w:ascii="Open Sans" w:hAnsi="Open Sans" w:cs="Open Sans"/>
              </w:rPr>
              <w:tab/>
              <w:t>produce financial statements, including work sheets, income statements, statements of stockholders' equity, balance sheets, cash flow statements, and statements of changes in retained earnings;</w:t>
            </w:r>
          </w:p>
          <w:p w14:paraId="7B15DBE4"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discuss the nature of consolidated financial statements;</w:t>
            </w:r>
          </w:p>
          <w:p w14:paraId="10A1B1DE" w14:textId="77777777" w:rsidR="00722DB1" w:rsidRPr="004B3875" w:rsidRDefault="00722DB1" w:rsidP="004B3875">
            <w:pPr>
              <w:pStyle w:val="SUBPARAGRAPHA"/>
              <w:spacing w:before="0" w:after="0"/>
              <w:rPr>
                <w:rStyle w:val="Clear"/>
                <w:rFonts w:ascii="Open Sans" w:hAnsi="Open Sans" w:cs="Open Sans"/>
              </w:rPr>
            </w:pPr>
            <w:r w:rsidRPr="004B3875">
              <w:rPr>
                <w:rFonts w:ascii="Open Sans" w:hAnsi="Open Sans" w:cs="Open Sans"/>
              </w:rPr>
              <w:t>(H)</w:t>
            </w:r>
            <w:r w:rsidRPr="004B3875">
              <w:rPr>
                <w:rFonts w:ascii="Open Sans" w:hAnsi="Open Sans" w:cs="Open Sans"/>
              </w:rPr>
              <w:tab/>
              <w:t>discuss the nature of corporate tax accounting</w:t>
            </w:r>
            <w:r w:rsidRPr="004B3875">
              <w:rPr>
                <w:rStyle w:val="Clear"/>
                <w:rFonts w:ascii="Open Sans" w:hAnsi="Open Sans" w:cs="Open Sans"/>
              </w:rPr>
              <w:t>;</w:t>
            </w:r>
            <w:r w:rsidRPr="004B3875">
              <w:rPr>
                <w:rFonts w:ascii="Open Sans" w:hAnsi="Open Sans" w:cs="Open Sans"/>
              </w:rPr>
              <w:t xml:space="preserve"> </w:t>
            </w:r>
            <w:r w:rsidRPr="004B3875">
              <w:rPr>
                <w:rStyle w:val="Clear"/>
                <w:rFonts w:ascii="Open Sans" w:hAnsi="Open Sans" w:cs="Open Sans"/>
              </w:rPr>
              <w:t>and</w:t>
            </w:r>
          </w:p>
          <w:p w14:paraId="61262140" w14:textId="235C2B9A" w:rsidR="00722DB1" w:rsidRPr="004B3875" w:rsidRDefault="00722DB1" w:rsidP="004B3875">
            <w:pPr>
              <w:pStyle w:val="SUBPARAGRAPHA"/>
              <w:spacing w:before="0" w:after="0"/>
              <w:rPr>
                <w:rStyle w:val="Clear"/>
                <w:rFonts w:ascii="Open Sans" w:hAnsi="Open Sans" w:cs="Open Sans"/>
              </w:rPr>
            </w:pPr>
            <w:r w:rsidRPr="004B3875">
              <w:rPr>
                <w:rFonts w:ascii="Open Sans" w:hAnsi="Open Sans" w:cs="Open Sans"/>
              </w:rPr>
              <w:t>(I)</w:t>
            </w:r>
            <w:r w:rsidRPr="004B3875">
              <w:rPr>
                <w:rStyle w:val="Clear"/>
                <w:rFonts w:ascii="Open Sans" w:hAnsi="Open Sans" w:cs="Open Sans"/>
              </w:rPr>
              <w:tab/>
            </w:r>
            <w:r w:rsidRPr="004B3875">
              <w:rPr>
                <w:rFonts w:ascii="Open Sans" w:hAnsi="Open Sans" w:cs="Open Sans"/>
              </w:rPr>
              <w:t>perform accounting functions specific to corporate tax accounting, including calculating corporate taxes and target profits and p</w:t>
            </w:r>
            <w:r w:rsidR="00A27633" w:rsidRPr="004B3875">
              <w:rPr>
                <w:rFonts w:ascii="Open Sans" w:hAnsi="Open Sans" w:cs="Open Sans"/>
              </w:rPr>
              <w:t>reparing corporate tax returns.</w:t>
            </w:r>
          </w:p>
        </w:tc>
      </w:tr>
      <w:tr w:rsidR="00722DB1" w:rsidRPr="004B3875" w14:paraId="0D240D13" w14:textId="77777777" w:rsidTr="00877523">
        <w:trPr>
          <w:trHeight w:val="989"/>
        </w:trPr>
        <w:tc>
          <w:tcPr>
            <w:tcW w:w="4680" w:type="dxa"/>
            <w:shd w:val="clear" w:color="auto" w:fill="auto"/>
          </w:tcPr>
          <w:sdt>
            <w:sdtPr>
              <w:rPr>
                <w:rFonts w:ascii="Open Sans" w:hAnsi="Open Sans" w:cs="Open Sans"/>
                <w:b/>
              </w:rPr>
              <w:id w:val="236598228"/>
              <w:placeholder>
                <w:docPart w:val="5032FF67839B49EFAA3932B7D4F1E806"/>
              </w:placeholder>
              <w:docPartList>
                <w:docPartGallery w:val="Quick Parts"/>
              </w:docPartList>
            </w:sdtPr>
            <w:sdtEndPr>
              <w:rPr>
                <w:b w:val="0"/>
              </w:rPr>
            </w:sdtEndPr>
            <w:sdtContent>
              <w:p w14:paraId="56625487" w14:textId="5DA6FC9C" w:rsidR="00722DB1" w:rsidRPr="004B3875" w:rsidRDefault="00722DB1" w:rsidP="00722DB1">
                <w:pPr>
                  <w:rPr>
                    <w:rFonts w:ascii="Open Sans" w:hAnsi="Open Sans" w:cs="Open Sans"/>
                    <w:b/>
                    <w:bCs/>
                  </w:rPr>
                </w:pPr>
                <w:r w:rsidRPr="004B3875">
                  <w:rPr>
                    <w:rFonts w:ascii="Open Sans" w:hAnsi="Open Sans" w:cs="Open Sans"/>
                    <w:b/>
                    <w:bCs/>
                  </w:rPr>
                  <w:t xml:space="preserve">Unit 4: Annual Reports and Financial Statement Analysis </w:t>
                </w:r>
              </w:p>
              <w:p w14:paraId="04F8B4A9" w14:textId="77777777" w:rsidR="00722DB1" w:rsidRPr="004B3875" w:rsidRDefault="00722DB1" w:rsidP="00722DB1">
                <w:pPr>
                  <w:rPr>
                    <w:rFonts w:ascii="Open Sans" w:hAnsi="Open Sans" w:cs="Open Sans"/>
                    <w:b/>
                    <w:bCs/>
                  </w:rPr>
                </w:pPr>
              </w:p>
              <w:p w14:paraId="47E694E5" w14:textId="2F6D4A52" w:rsidR="00722DB1" w:rsidRPr="004B3875" w:rsidRDefault="00722DB1" w:rsidP="00F7447A">
                <w:pPr>
                  <w:rPr>
                    <w:rFonts w:ascii="Open Sans" w:hAnsi="Open Sans" w:cs="Open Sans"/>
                  </w:rPr>
                </w:pPr>
                <w:r w:rsidRPr="004B3875">
                  <w:rPr>
                    <w:rFonts w:ascii="Open Sans" w:hAnsi="Open Sans" w:cs="Open Sans"/>
                  </w:rPr>
                  <w:t xml:space="preserve">Students will </w:t>
                </w:r>
                <w:r w:rsidR="00E5099E" w:rsidRPr="004B3875">
                  <w:rPr>
                    <w:rFonts w:ascii="Open Sans" w:hAnsi="Open Sans" w:cs="Open Sans"/>
                  </w:rPr>
                  <w:t xml:space="preserve">be given opportunities to examine, discuss, and analyze actual or simulated </w:t>
                </w:r>
                <w:r w:rsidR="00A00FA0" w:rsidRPr="004B3875">
                  <w:rPr>
                    <w:rFonts w:ascii="Open Sans" w:hAnsi="Open Sans" w:cs="Open Sans"/>
                  </w:rPr>
                  <w:t>annual reports and financial statements</w:t>
                </w:r>
                <w:r w:rsidR="00E5099E" w:rsidRPr="004B3875">
                  <w:rPr>
                    <w:rFonts w:ascii="Open Sans" w:hAnsi="Open Sans" w:cs="Open Sans"/>
                  </w:rPr>
                  <w:t>, and then be assisted in applying their knowledge and skills to perform a financial statement analysis</w:t>
                </w:r>
                <w:r w:rsidRPr="004B3875">
                  <w:rPr>
                    <w:rFonts w:ascii="Open Sans" w:hAnsi="Open Sans" w:cs="Open Sans"/>
                  </w:rPr>
                  <w:t>. Students will create and/or use graphical representations, diagrams, and/or text</w:t>
                </w:r>
                <w:r w:rsidR="00220B7D" w:rsidRPr="004B3875">
                  <w:rPr>
                    <w:rFonts w:ascii="Open Sans" w:hAnsi="Open Sans" w:cs="Open Sans"/>
                  </w:rPr>
                  <w:t xml:space="preserve"> to </w:t>
                </w:r>
                <w:r w:rsidR="00E5099E" w:rsidRPr="004B3875">
                  <w:rPr>
                    <w:rFonts w:ascii="Open Sans" w:hAnsi="Open Sans" w:cs="Open Sans"/>
                  </w:rPr>
                  <w:t xml:space="preserve">learn and </w:t>
                </w:r>
                <w:r w:rsidR="00220B7D" w:rsidRPr="004B3875">
                  <w:rPr>
                    <w:rFonts w:ascii="Open Sans" w:hAnsi="Open Sans" w:cs="Open Sans"/>
                  </w:rPr>
                  <w:t>discuss the use of financial ratios in accounting</w:t>
                </w:r>
                <w:r w:rsidR="00E5099E" w:rsidRPr="004B3875">
                  <w:rPr>
                    <w:rFonts w:ascii="Open Sans" w:hAnsi="Open Sans" w:cs="Open Sans"/>
                  </w:rPr>
                  <w:t>,</w:t>
                </w:r>
                <w:r w:rsidR="00220B7D" w:rsidRPr="004B3875">
                  <w:rPr>
                    <w:rFonts w:ascii="Open Sans" w:hAnsi="Open Sans" w:cs="Open Sans"/>
                  </w:rPr>
                  <w:t xml:space="preserve"> and explain how this data impacts business decisions, </w:t>
                </w:r>
                <w:r w:rsidR="00E5099E" w:rsidRPr="004B3875">
                  <w:rPr>
                    <w:rFonts w:ascii="Open Sans" w:hAnsi="Open Sans" w:cs="Open Sans"/>
                  </w:rPr>
                  <w:t>as well as</w:t>
                </w:r>
                <w:r w:rsidR="00220B7D" w:rsidRPr="004B3875">
                  <w:rPr>
                    <w:rFonts w:ascii="Open Sans" w:hAnsi="Open Sans" w:cs="Open Sans"/>
                  </w:rPr>
                  <w:t xml:space="preserve"> to </w:t>
                </w:r>
                <w:r w:rsidR="00E5099E" w:rsidRPr="004B3875">
                  <w:rPr>
                    <w:rFonts w:ascii="Open Sans" w:hAnsi="Open Sans" w:cs="Open Sans"/>
                  </w:rPr>
                  <w:t xml:space="preserve">learn and </w:t>
                </w:r>
                <w:r w:rsidR="00220B7D" w:rsidRPr="004B3875">
                  <w:rPr>
                    <w:rFonts w:ascii="Open Sans" w:hAnsi="Open Sans" w:cs="Open Sans"/>
                  </w:rPr>
                  <w:t xml:space="preserve">explain how to calculate business </w:t>
                </w:r>
                <w:r w:rsidR="00220B7D" w:rsidRPr="004B3875">
                  <w:rPr>
                    <w:rFonts w:ascii="Open Sans" w:hAnsi="Open Sans" w:cs="Open Sans"/>
                  </w:rPr>
                  <w:lastRenderedPageBreak/>
                  <w:t xml:space="preserve">profitability and compute business efficiency ratios, business operating ratios, </w:t>
                </w:r>
                <w:r w:rsidR="00E5099E" w:rsidRPr="004B3875">
                  <w:rPr>
                    <w:rFonts w:ascii="Open Sans" w:hAnsi="Open Sans" w:cs="Open Sans"/>
                  </w:rPr>
                  <w:t xml:space="preserve">and </w:t>
                </w:r>
                <w:r w:rsidR="00220B7D" w:rsidRPr="004B3875">
                  <w:rPr>
                    <w:rFonts w:ascii="Open Sans" w:hAnsi="Open Sans" w:cs="Open Sans"/>
                  </w:rPr>
                  <w:t>business capital structure ratios</w:t>
                </w:r>
                <w:r w:rsidR="00E5099E" w:rsidRPr="004B3875">
                  <w:rPr>
                    <w:rFonts w:ascii="Open Sans" w:hAnsi="Open Sans" w:cs="Open Sans"/>
                  </w:rPr>
                  <w:t>.</w:t>
                </w:r>
                <w:r w:rsidR="00220B7D" w:rsidRPr="004B3875">
                  <w:rPr>
                    <w:rFonts w:ascii="Open Sans" w:hAnsi="Open Sans" w:cs="Open Sans"/>
                  </w:rPr>
                  <w:t xml:space="preserve"> </w:t>
                </w:r>
                <w:r w:rsidR="00A00FA0" w:rsidRPr="004B3875">
                  <w:rPr>
                    <w:rFonts w:ascii="Open Sans" w:hAnsi="Open Sans" w:cs="Open Sans"/>
                  </w:rPr>
                  <w:t>As a culminating activity for the unit, students will compare financial ratios to industry benchmarks and past performance to identify key areas that need to be evaluated and improved</w:t>
                </w:r>
                <w:r w:rsidR="00E5099E" w:rsidRPr="004B3875">
                  <w:rPr>
                    <w:rFonts w:ascii="Open Sans" w:hAnsi="Open Sans" w:cs="Open Sans"/>
                  </w:rPr>
                  <w:t>,</w:t>
                </w:r>
                <w:r w:rsidR="00A00FA0" w:rsidRPr="004B3875">
                  <w:rPr>
                    <w:rFonts w:ascii="Open Sans" w:hAnsi="Open Sans" w:cs="Open Sans"/>
                  </w:rPr>
                  <w:t xml:space="preserve"> and formulate and present recommendations based on financial ratio comparisons using spreadsheet software, graphs, and charts that identify business strategies and solutions needed to improve financial performance</w:t>
                </w:r>
              </w:p>
            </w:sdtContent>
          </w:sdt>
        </w:tc>
        <w:tc>
          <w:tcPr>
            <w:tcW w:w="2250" w:type="dxa"/>
            <w:shd w:val="clear" w:color="auto" w:fill="auto"/>
          </w:tcPr>
          <w:sdt>
            <w:sdtPr>
              <w:rPr>
                <w:rFonts w:ascii="Open Sans" w:hAnsi="Open Sans" w:cs="Open Sans"/>
                <w:bCs/>
              </w:rPr>
              <w:id w:val="841288864"/>
              <w:placeholder>
                <w:docPart w:val="6CFAB46F5F3E48519A97035511A0479D"/>
              </w:placeholder>
              <w:docPartList>
                <w:docPartGallery w:val="Quick Parts"/>
              </w:docPartList>
            </w:sdtPr>
            <w:sdtEndPr/>
            <w:sdtContent>
              <w:sdt>
                <w:sdtPr>
                  <w:rPr>
                    <w:rFonts w:ascii="Open Sans" w:hAnsi="Open Sans" w:cs="Open Sans"/>
                    <w:bCs/>
                  </w:rPr>
                  <w:id w:val="-1235091643"/>
                  <w:placeholder>
                    <w:docPart w:val="B2916BA021B94D74A2D29C3312A91F29"/>
                  </w:placeholder>
                  <w:docPartList>
                    <w:docPartGallery w:val="Quick Parts"/>
                  </w:docPartList>
                </w:sdtPr>
                <w:sdtEndPr/>
                <w:sdtContent>
                  <w:sdt>
                    <w:sdtPr>
                      <w:rPr>
                        <w:rFonts w:ascii="Open Sans" w:hAnsi="Open Sans" w:cs="Open Sans"/>
                        <w:bCs/>
                      </w:rPr>
                      <w:id w:val="2060895927"/>
                      <w:placeholder>
                        <w:docPart w:val="D5984B99C90944C98E06E41248F4B8B1"/>
                      </w:placeholder>
                      <w:docPartList>
                        <w:docPartGallery w:val="Quick Parts"/>
                      </w:docPartList>
                    </w:sdtPr>
                    <w:sdtEndPr/>
                    <w:sdtContent>
                      <w:sdt>
                        <w:sdtPr>
                          <w:rPr>
                            <w:rFonts w:ascii="Open Sans" w:hAnsi="Open Sans" w:cs="Open Sans"/>
                            <w:bCs/>
                          </w:rPr>
                          <w:id w:val="1384453091"/>
                          <w:placeholder>
                            <w:docPart w:val="9A4BD05791854AEB8FEF255129EE1C5D"/>
                          </w:placeholder>
                          <w:docPartList>
                            <w:docPartGallery w:val="Quick Parts"/>
                          </w:docPartList>
                        </w:sdtPr>
                        <w:sdtEndPr/>
                        <w:sdtContent>
                          <w:p w14:paraId="1AA28BD0" w14:textId="77777777" w:rsidR="00325AA3" w:rsidRPr="004B3875" w:rsidRDefault="00325AA3" w:rsidP="00325AA3">
                            <w:pPr>
                              <w:jc w:val="center"/>
                              <w:rPr>
                                <w:rFonts w:ascii="Open Sans" w:hAnsi="Open Sans" w:cs="Open Sans"/>
                              </w:rPr>
                            </w:pPr>
                            <w:r w:rsidRPr="004B3875">
                              <w:rPr>
                                <w:rFonts w:ascii="Open Sans" w:hAnsi="Open Sans" w:cs="Open Sans"/>
                              </w:rPr>
                              <w:t>25 periods</w:t>
                            </w:r>
                          </w:p>
                          <w:p w14:paraId="002A92D7" w14:textId="384AE3EE" w:rsidR="00722DB1" w:rsidRPr="004B3875" w:rsidRDefault="00325AA3" w:rsidP="00325AA3">
                            <w:pPr>
                              <w:jc w:val="center"/>
                              <w:rPr>
                                <w:rFonts w:ascii="Open Sans" w:hAnsi="Open Sans" w:cs="Open Sans"/>
                                <w:bCs/>
                              </w:rPr>
                            </w:pPr>
                            <w:r w:rsidRPr="004B3875">
                              <w:rPr>
                                <w:rFonts w:ascii="Open Sans" w:hAnsi="Open Sans" w:cs="Open Sans"/>
                              </w:rPr>
                              <w:t>1,125 minutes</w:t>
                            </w:r>
                          </w:p>
                        </w:sdtContent>
                      </w:sdt>
                    </w:sdtContent>
                  </w:sdt>
                  <w:p w14:paraId="02045897" w14:textId="0AF6791F" w:rsidR="00722DB1" w:rsidRPr="004B3875" w:rsidRDefault="00722412" w:rsidP="00722DB1">
                    <w:pPr>
                      <w:rPr>
                        <w:rFonts w:ascii="Open Sans" w:hAnsi="Open Sans" w:cs="Open Sans"/>
                        <w:bCs/>
                      </w:rPr>
                    </w:pPr>
                  </w:p>
                </w:sdtContent>
              </w:sdt>
            </w:sdtContent>
          </w:sdt>
          <w:p w14:paraId="416DFF09" w14:textId="1FFF7CAC" w:rsidR="00722DB1" w:rsidRPr="004B3875" w:rsidRDefault="00722DB1" w:rsidP="00722DB1">
            <w:pPr>
              <w:jc w:val="center"/>
              <w:rPr>
                <w:rFonts w:ascii="Open Sans" w:hAnsi="Open Sans" w:cs="Open Sans"/>
              </w:rPr>
            </w:pPr>
          </w:p>
        </w:tc>
        <w:tc>
          <w:tcPr>
            <w:tcW w:w="7650" w:type="dxa"/>
            <w:gridSpan w:val="2"/>
            <w:shd w:val="clear" w:color="auto" w:fill="auto"/>
          </w:tcPr>
          <w:p w14:paraId="51C5D6F6" w14:textId="77777777" w:rsidR="006B0DCF" w:rsidRPr="004B3875" w:rsidRDefault="006B0DCF" w:rsidP="004B3875">
            <w:pPr>
              <w:pStyle w:val="PARAGRAPH1"/>
              <w:spacing w:before="0" w:after="0"/>
              <w:rPr>
                <w:rFonts w:ascii="Open Sans" w:hAnsi="Open Sans" w:cs="Open Sans"/>
              </w:rPr>
            </w:pPr>
            <w:r w:rsidRPr="004B3875">
              <w:rPr>
                <w:rFonts w:ascii="Open Sans" w:hAnsi="Open Sans" w:cs="Open Sans"/>
              </w:rPr>
              <w:t>(1)</w:t>
            </w:r>
            <w:r w:rsidRPr="004B3875">
              <w:rPr>
                <w:rFonts w:ascii="Open Sans" w:hAnsi="Open Sans" w:cs="Open Sans"/>
              </w:rPr>
              <w:tab/>
              <w:t>The student demonstrates professional standards/employability skills as required by business and industry. The student is expected to:</w:t>
            </w:r>
          </w:p>
          <w:p w14:paraId="2DD47056" w14:textId="12DCBBD6"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demonstrate effective oral and written communication skills;</w:t>
            </w:r>
            <w:r w:rsidR="00A27633" w:rsidRPr="004B3875">
              <w:rPr>
                <w:rFonts w:ascii="Open Sans" w:hAnsi="Open Sans" w:cs="Open Sans"/>
              </w:rPr>
              <w:t xml:space="preserve"> and</w:t>
            </w:r>
          </w:p>
          <w:p w14:paraId="77339074" w14:textId="25797400"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demonstrate effective problem solving.</w:t>
            </w:r>
          </w:p>
          <w:p w14:paraId="2C75C9F1" w14:textId="77777777" w:rsidR="006B0DCF" w:rsidRPr="004B3875" w:rsidRDefault="006B0DCF" w:rsidP="004B3875">
            <w:pPr>
              <w:pStyle w:val="PARAGRAPH1"/>
              <w:spacing w:before="0" w:after="0"/>
              <w:rPr>
                <w:rFonts w:ascii="Open Sans" w:hAnsi="Open Sans" w:cs="Open Sans"/>
              </w:rPr>
            </w:pPr>
            <w:r w:rsidRPr="004B3875">
              <w:rPr>
                <w:rFonts w:ascii="Open Sans" w:hAnsi="Open Sans" w:cs="Open Sans"/>
              </w:rPr>
              <w:t>(2)</w:t>
            </w:r>
            <w:r w:rsidRPr="004B3875">
              <w:rPr>
                <w:rFonts w:ascii="Open Sans" w:hAnsi="Open Sans" w:cs="Open Sans"/>
              </w:rPr>
              <w:tab/>
              <w:t>The student uses mathematical processes to acquire and demonstrate mathematical understanding. The student is expected to:</w:t>
            </w:r>
          </w:p>
          <w:p w14:paraId="3DD0DEDE"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apply mathematics to problems arising in everyday life, society, and the workplace;</w:t>
            </w:r>
          </w:p>
          <w:p w14:paraId="337D9278" w14:textId="46E5E051"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 xml:space="preserve">select tools, including real objects, manipulatives, paper and pencil, and technology as appropriate, </w:t>
            </w:r>
            <w:r w:rsidRPr="004B3875">
              <w:rPr>
                <w:rFonts w:ascii="Open Sans" w:hAnsi="Open Sans" w:cs="Open Sans"/>
              </w:rPr>
              <w:lastRenderedPageBreak/>
              <w:t>and techniques, including mental math, estimation, and number sense as appropriate, to solve problems;</w:t>
            </w:r>
          </w:p>
          <w:p w14:paraId="7368D9A9" w14:textId="59E01EB6"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communicate mathematical ideas, reasoning, and their implications using multiple representations, including symbols, diagrams, graphs, and language as appropriate;</w:t>
            </w:r>
            <w:r w:rsidR="00A27633" w:rsidRPr="004B3875">
              <w:rPr>
                <w:rFonts w:ascii="Open Sans" w:hAnsi="Open Sans" w:cs="Open Sans"/>
              </w:rPr>
              <w:t xml:space="preserve"> and</w:t>
            </w:r>
          </w:p>
          <w:p w14:paraId="187320F5" w14:textId="7F4D4845"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create and use representations to organize, record, and</w:t>
            </w:r>
            <w:r w:rsidR="00A27633" w:rsidRPr="004B3875">
              <w:rPr>
                <w:rFonts w:ascii="Open Sans" w:hAnsi="Open Sans" w:cs="Open Sans"/>
              </w:rPr>
              <w:t xml:space="preserve"> communicate mathematical ideas.</w:t>
            </w:r>
          </w:p>
          <w:p w14:paraId="3428BFBC" w14:textId="06823575" w:rsidR="00722DB1" w:rsidRPr="004B3875" w:rsidRDefault="00722DB1" w:rsidP="004B3875">
            <w:pPr>
              <w:pStyle w:val="PARAGRAPH1"/>
              <w:spacing w:before="0" w:after="0"/>
              <w:rPr>
                <w:rFonts w:ascii="Open Sans" w:hAnsi="Open Sans" w:cs="Open Sans"/>
              </w:rPr>
            </w:pPr>
            <w:r w:rsidRPr="004B3875">
              <w:rPr>
                <w:rStyle w:val="Clear"/>
                <w:rFonts w:ascii="Open Sans" w:hAnsi="Open Sans" w:cs="Open Sans"/>
              </w:rPr>
              <w:t>(4)</w:t>
            </w:r>
            <w:r w:rsidRPr="004B3875">
              <w:rPr>
                <w:rStyle w:val="Clear"/>
                <w:rFonts w:ascii="Open Sans" w:hAnsi="Open Sans" w:cs="Open Sans"/>
              </w:rPr>
              <w:tab/>
            </w:r>
            <w:r w:rsidRPr="004B3875">
              <w:rPr>
                <w:rFonts w:ascii="Open Sans" w:hAnsi="Open Sans" w:cs="Open Sans"/>
              </w:rPr>
              <w:t>The student discusses and performs accounting functions in a financial statement analysis. The student is expected to:</w:t>
            </w:r>
          </w:p>
          <w:p w14:paraId="1A504DB7"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explain the nature of annual reports;</w:t>
            </w:r>
          </w:p>
          <w:p w14:paraId="15C224B9"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discuss the use of financial ratios in accounting and explain how this data impacts business decisions;</w:t>
            </w:r>
          </w:p>
          <w:p w14:paraId="54078C5F"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determine business liquidity, including current ratio, quick ratio, and cash ratio;</w:t>
            </w:r>
          </w:p>
          <w:p w14:paraId="40A0F712"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calculate business profitability, including gross profit margin, operating profit margin, net profit margin, cash flow margin, return on assets, return on investment, and return on equity, and analyze the relationships between these ratios;</w:t>
            </w:r>
          </w:p>
          <w:p w14:paraId="7A335037"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 xml:space="preserve">compute business efficiency ratios, including inventory turnover ratio, accounts receivable turnover ratio, accounts payable turnover ratio, </w:t>
            </w:r>
            <w:r w:rsidRPr="004B3875">
              <w:rPr>
                <w:rFonts w:ascii="Open Sans" w:hAnsi="Open Sans" w:cs="Open Sans"/>
              </w:rPr>
              <w:lastRenderedPageBreak/>
              <w:t>average payment period, and average collection period;</w:t>
            </w:r>
          </w:p>
          <w:p w14:paraId="1D9956A7"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(F)</w:t>
            </w:r>
            <w:r w:rsidRPr="004B3875">
              <w:rPr>
                <w:rFonts w:ascii="Open Sans" w:hAnsi="Open Sans" w:cs="Open Sans"/>
              </w:rPr>
              <w:tab/>
              <w:t>determine business operating ratio;</w:t>
            </w:r>
          </w:p>
          <w:p w14:paraId="1E9E0422"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calculate business capital structure ratios, including debt-to-equity ratio and debt service coverage;</w:t>
            </w:r>
          </w:p>
          <w:p w14:paraId="2F11606C"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(H)</w:t>
            </w:r>
            <w:r w:rsidRPr="004B3875">
              <w:rPr>
                <w:rFonts w:ascii="Open Sans" w:hAnsi="Open Sans" w:cs="Open Sans"/>
              </w:rPr>
              <w:tab/>
              <w:t>compare financial ratios to industry benchmarks and past performance to identify key areas that need to be evaluated and improved; and</w:t>
            </w:r>
          </w:p>
          <w:p w14:paraId="4067EE7B" w14:textId="4E222B00"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(I)</w:t>
            </w:r>
            <w:r w:rsidRPr="004B3875">
              <w:rPr>
                <w:rFonts w:ascii="Open Sans" w:hAnsi="Open Sans" w:cs="Open Sans"/>
              </w:rPr>
              <w:tab/>
              <w:t>formulate and present recommendations based on financial ratio comparisons using spreadsheet software, graphs, and charts that identify business strategies and solutions needed to</w:t>
            </w:r>
            <w:r w:rsidR="00A27633" w:rsidRPr="004B3875">
              <w:rPr>
                <w:rFonts w:ascii="Open Sans" w:hAnsi="Open Sans" w:cs="Open Sans"/>
              </w:rPr>
              <w:t xml:space="preserve"> improve financial performance.</w:t>
            </w:r>
          </w:p>
        </w:tc>
      </w:tr>
      <w:tr w:rsidR="00722DB1" w:rsidRPr="004B3875" w14:paraId="4E83FAB4" w14:textId="77777777" w:rsidTr="00877523">
        <w:trPr>
          <w:trHeight w:val="1169"/>
        </w:trPr>
        <w:tc>
          <w:tcPr>
            <w:tcW w:w="4680" w:type="dxa"/>
            <w:shd w:val="clear" w:color="auto" w:fill="auto"/>
          </w:tcPr>
          <w:sdt>
            <w:sdtPr>
              <w:rPr>
                <w:rFonts w:ascii="Open Sans" w:hAnsi="Open Sans" w:cs="Open Sans"/>
                <w:b/>
              </w:rPr>
              <w:id w:val="1838338802"/>
              <w:placeholder>
                <w:docPart w:val="86C3074097034C7E9BACC0E7EA06C118"/>
              </w:placeholder>
              <w:docPartList>
                <w:docPartGallery w:val="Quick Parts"/>
              </w:docPartList>
            </w:sdtPr>
            <w:sdtEndPr>
              <w:rPr>
                <w:b w:val="0"/>
              </w:rPr>
            </w:sdtEndPr>
            <w:sdtContent>
              <w:p w14:paraId="61F048AC" w14:textId="4772A337" w:rsidR="00722DB1" w:rsidRPr="004B3875" w:rsidRDefault="00722DB1" w:rsidP="00722DB1">
                <w:pPr>
                  <w:rPr>
                    <w:rFonts w:ascii="Open Sans" w:hAnsi="Open Sans" w:cs="Open Sans"/>
                    <w:b/>
                    <w:bCs/>
                  </w:rPr>
                </w:pPr>
                <w:r w:rsidRPr="004B3875">
                  <w:rPr>
                    <w:rFonts w:ascii="Open Sans" w:hAnsi="Open Sans" w:cs="Open Sans"/>
                    <w:b/>
                    <w:bCs/>
                  </w:rPr>
                  <w:t>Unit 5: Cash Flow, Budgets, and Financial Planning</w:t>
                </w:r>
              </w:p>
              <w:p w14:paraId="7712DB22" w14:textId="34268856" w:rsidR="00722DB1" w:rsidRPr="004B3875" w:rsidRDefault="00722DB1" w:rsidP="00722DB1">
                <w:pPr>
                  <w:rPr>
                    <w:rFonts w:ascii="Open Sans" w:hAnsi="Open Sans" w:cs="Open Sans"/>
                  </w:rPr>
                </w:pPr>
              </w:p>
              <w:p w14:paraId="7042F300" w14:textId="52D73E81" w:rsidR="00722DB1" w:rsidRPr="004B3875" w:rsidRDefault="00722DB1" w:rsidP="00722DB1">
                <w:pPr>
                  <w:rPr>
                    <w:rFonts w:ascii="Open Sans" w:hAnsi="Open Sans" w:cs="Open Sans"/>
                  </w:rPr>
                </w:pPr>
                <w:r w:rsidRPr="004B3875">
                  <w:rPr>
                    <w:rFonts w:ascii="Open Sans" w:hAnsi="Open Sans" w:cs="Open Sans"/>
                  </w:rPr>
                  <w:t xml:space="preserve">Students will </w:t>
                </w:r>
                <w:r w:rsidR="00E5099E" w:rsidRPr="004B3875">
                  <w:rPr>
                    <w:rFonts w:ascii="Open Sans" w:hAnsi="Open Sans" w:cs="Open Sans"/>
                  </w:rPr>
                  <w:t>learn, discuss, and describe fundamental financial concepts involved in the management of corporate finances, including the nature of depreciation and cash flows</w:t>
                </w:r>
                <w:r w:rsidR="00CD2FA6" w:rsidRPr="004B3875">
                  <w:rPr>
                    <w:rFonts w:ascii="Open Sans" w:hAnsi="Open Sans" w:cs="Open Sans"/>
                  </w:rPr>
                  <w:t xml:space="preserve">, and explore the capital budgeting process. Students will also learn and demonstrate how to perform calculations necessary for capital budget decision making. </w:t>
                </w:r>
                <w:r w:rsidRPr="004B3875">
                  <w:rPr>
                    <w:rFonts w:ascii="Open Sans" w:hAnsi="Open Sans" w:cs="Open Sans"/>
                  </w:rPr>
                  <w:t xml:space="preserve">Students will also be given </w:t>
                </w:r>
                <w:r w:rsidR="00CD2FA6" w:rsidRPr="004B3875">
                  <w:rPr>
                    <w:rFonts w:ascii="Open Sans" w:hAnsi="Open Sans" w:cs="Open Sans"/>
                  </w:rPr>
                  <w:t>opportunities</w:t>
                </w:r>
                <w:r w:rsidRPr="004B3875">
                  <w:rPr>
                    <w:rFonts w:ascii="Open Sans" w:hAnsi="Open Sans" w:cs="Open Sans"/>
                  </w:rPr>
                  <w:t xml:space="preserve"> to demonstrate effective problem solving </w:t>
                </w:r>
                <w:r w:rsidR="00CD2FA6" w:rsidRPr="004B3875">
                  <w:rPr>
                    <w:rFonts w:ascii="Open Sans" w:hAnsi="Open Sans" w:cs="Open Sans"/>
                  </w:rPr>
                  <w:t xml:space="preserve">and math skills </w:t>
                </w:r>
                <w:r w:rsidRPr="004B3875">
                  <w:rPr>
                    <w:rFonts w:ascii="Open Sans" w:hAnsi="Open Sans" w:cs="Open Sans"/>
                  </w:rPr>
                  <w:t xml:space="preserve">in </w:t>
                </w:r>
                <w:r w:rsidRPr="004B3875">
                  <w:rPr>
                    <w:rFonts w:ascii="Open Sans" w:hAnsi="Open Sans" w:cs="Open Sans"/>
                  </w:rPr>
                  <w:lastRenderedPageBreak/>
                  <w:t xml:space="preserve">real world </w:t>
                </w:r>
                <w:r w:rsidR="00CD2FA6" w:rsidRPr="004B3875">
                  <w:rPr>
                    <w:rFonts w:ascii="Open Sans" w:hAnsi="Open Sans" w:cs="Open Sans"/>
                  </w:rPr>
                  <w:t xml:space="preserve">cash-flow analysis </w:t>
                </w:r>
                <w:r w:rsidRPr="004B3875">
                  <w:rPr>
                    <w:rFonts w:ascii="Open Sans" w:hAnsi="Open Sans" w:cs="Open Sans"/>
                  </w:rPr>
                  <w:t>activities</w:t>
                </w:r>
                <w:r w:rsidR="00CD2FA6" w:rsidRPr="004B3875">
                  <w:rPr>
                    <w:rFonts w:ascii="Open Sans" w:hAnsi="Open Sans" w:cs="Open Sans"/>
                  </w:rPr>
                  <w:t xml:space="preserve"> and in conducting/performing real world cash planning and profit planning classroom activities</w:t>
                </w:r>
                <w:r w:rsidRPr="004B3875">
                  <w:rPr>
                    <w:rFonts w:ascii="Open Sans" w:hAnsi="Open Sans" w:cs="Open Sans"/>
                  </w:rPr>
                  <w:t>. As a culminating activity for the unit, students will create and/or use graphical representations, diagrams, and/or text to explain</w:t>
                </w:r>
                <w:r w:rsidR="00CD2FA6" w:rsidRPr="004B3875">
                  <w:rPr>
                    <w:rFonts w:ascii="Open Sans" w:hAnsi="Open Sans" w:cs="Open Sans"/>
                  </w:rPr>
                  <w:t xml:space="preserve"> the role of financial planning in corporate finance, including the financial planning process, short-term operating, and long-term strategic planning in small group/team or individual activities and/or presentations</w:t>
                </w:r>
                <w:r w:rsidRPr="004B3875">
                  <w:rPr>
                    <w:rFonts w:ascii="Open Sans" w:hAnsi="Open Sans" w:cs="Open Sans"/>
                  </w:rPr>
                  <w:t>.</w:t>
                </w:r>
                <w:r w:rsidR="00CD2FA6" w:rsidRPr="004B3875">
                  <w:rPr>
                    <w:rFonts w:ascii="Open Sans" w:hAnsi="Open Sans" w:cs="Open Sans"/>
                  </w:rPr>
                  <w:t xml:space="preserve"> In this culminating activity, students will display, explain, and justify their ideas using precise and appropriate mathematical language.</w:t>
                </w:r>
              </w:p>
            </w:sdtContent>
          </w:sdt>
          <w:p w14:paraId="0AC5D4B1" w14:textId="1FFF7CAC" w:rsidR="00722DB1" w:rsidRPr="004B3875" w:rsidRDefault="00722DB1" w:rsidP="00722DB1">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C26077246D97496C901DE2AC483684A3"/>
              </w:placeholder>
              <w:docPartList>
                <w:docPartGallery w:val="Quick Parts"/>
              </w:docPartList>
            </w:sdtPr>
            <w:sdtEndPr/>
            <w:sdtContent>
              <w:sdt>
                <w:sdtPr>
                  <w:rPr>
                    <w:rFonts w:ascii="Open Sans" w:hAnsi="Open Sans" w:cs="Open Sans"/>
                    <w:bCs/>
                  </w:rPr>
                  <w:id w:val="-97483690"/>
                  <w:placeholder>
                    <w:docPart w:val="E93EB649E62044BCB00DD26437020F1C"/>
                  </w:placeholder>
                  <w:docPartList>
                    <w:docPartGallery w:val="Quick Parts"/>
                  </w:docPartList>
                </w:sdtPr>
                <w:sdtEndPr/>
                <w:sdtContent>
                  <w:p w14:paraId="1E0F61BE" w14:textId="686D123F" w:rsidR="00722DB1" w:rsidRPr="004B3875" w:rsidRDefault="00722DB1" w:rsidP="00722DB1">
                    <w:pPr>
                      <w:jc w:val="center"/>
                      <w:rPr>
                        <w:rFonts w:ascii="Open Sans" w:hAnsi="Open Sans" w:cs="Open Sans"/>
                      </w:rPr>
                    </w:pPr>
                    <w:r w:rsidRPr="004B3875">
                      <w:rPr>
                        <w:rFonts w:ascii="Open Sans" w:hAnsi="Open Sans" w:cs="Open Sans"/>
                      </w:rPr>
                      <w:t>20 periods</w:t>
                    </w:r>
                  </w:p>
                  <w:p w14:paraId="4F256B86" w14:textId="7508EDF8" w:rsidR="00722DB1" w:rsidRPr="004B3875" w:rsidRDefault="00722DB1" w:rsidP="00722DB1">
                    <w:pPr>
                      <w:jc w:val="center"/>
                      <w:rPr>
                        <w:rFonts w:ascii="Open Sans" w:hAnsi="Open Sans" w:cs="Open Sans"/>
                        <w:bCs/>
                      </w:rPr>
                    </w:pPr>
                    <w:r w:rsidRPr="004B3875">
                      <w:rPr>
                        <w:rFonts w:ascii="Open Sans" w:hAnsi="Open Sans" w:cs="Open Sans"/>
                      </w:rPr>
                      <w:t>900 minutes</w:t>
                    </w:r>
                  </w:p>
                </w:sdtContent>
              </w:sdt>
              <w:p w14:paraId="22479A0D" w14:textId="6FFB0428" w:rsidR="00722DB1" w:rsidRPr="004B3875" w:rsidRDefault="00722412" w:rsidP="00722DB1">
                <w:pPr>
                  <w:jc w:val="center"/>
                  <w:rPr>
                    <w:rFonts w:ascii="Open Sans" w:hAnsi="Open Sans" w:cs="Open Sans"/>
                    <w:bCs/>
                  </w:rPr>
                </w:pPr>
              </w:p>
            </w:sdtContent>
          </w:sdt>
          <w:p w14:paraId="5E8A2A2D" w14:textId="666F5573" w:rsidR="00722DB1" w:rsidRPr="004B3875" w:rsidRDefault="00722DB1" w:rsidP="00722DB1">
            <w:pPr>
              <w:jc w:val="center"/>
              <w:rPr>
                <w:rFonts w:ascii="Open Sans" w:hAnsi="Open Sans" w:cs="Open Sans"/>
              </w:rPr>
            </w:pPr>
            <w:r w:rsidRPr="004B3875">
              <w:rPr>
                <w:rFonts w:ascii="Open Sans" w:hAnsi="Open Sans" w:cs="Open Sans"/>
              </w:rPr>
              <w:t xml:space="preserve"> </w:t>
            </w:r>
          </w:p>
        </w:tc>
        <w:tc>
          <w:tcPr>
            <w:tcW w:w="7650" w:type="dxa"/>
            <w:gridSpan w:val="2"/>
            <w:shd w:val="clear" w:color="auto" w:fill="auto"/>
          </w:tcPr>
          <w:p w14:paraId="56C45D2F" w14:textId="77777777" w:rsidR="006B0DCF" w:rsidRPr="004B3875" w:rsidRDefault="006B0DCF" w:rsidP="004B3875">
            <w:pPr>
              <w:pStyle w:val="PARAGRAPH1"/>
              <w:spacing w:before="0" w:after="0"/>
              <w:rPr>
                <w:rFonts w:ascii="Open Sans" w:hAnsi="Open Sans" w:cs="Open Sans"/>
              </w:rPr>
            </w:pPr>
            <w:r w:rsidRPr="004B3875">
              <w:rPr>
                <w:rFonts w:ascii="Open Sans" w:hAnsi="Open Sans" w:cs="Open Sans"/>
              </w:rPr>
              <w:t>(2)</w:t>
            </w:r>
            <w:r w:rsidRPr="004B3875">
              <w:rPr>
                <w:rFonts w:ascii="Open Sans" w:hAnsi="Open Sans" w:cs="Open Sans"/>
              </w:rPr>
              <w:tab/>
              <w:t>The student uses mathematical processes to acquire and demonstrate mathematical understanding. The student is expected to:</w:t>
            </w:r>
          </w:p>
          <w:p w14:paraId="4637B82E"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apply mathematics to problems arising in everyday life, society, and the workplace;</w:t>
            </w:r>
          </w:p>
          <w:p w14:paraId="48D75CF3" w14:textId="724AD293"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communicate mathematical ideas, reasoning, and their implications using multiple representations, including symbols, diagrams, graphs, and language as appropriate;</w:t>
            </w:r>
            <w:r w:rsidR="00A27633" w:rsidRPr="004B3875">
              <w:rPr>
                <w:rFonts w:ascii="Open Sans" w:hAnsi="Open Sans" w:cs="Open Sans"/>
              </w:rPr>
              <w:t xml:space="preserve"> and</w:t>
            </w:r>
          </w:p>
          <w:p w14:paraId="753DF941" w14:textId="164FF7D5"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display, explain, and justify mathematical ideas and arguments using precise mathematical language in written or oral communication.</w:t>
            </w:r>
          </w:p>
          <w:p w14:paraId="727D7B2B" w14:textId="210E2932" w:rsidR="00722DB1" w:rsidRPr="004B3875" w:rsidRDefault="00722DB1" w:rsidP="004B3875">
            <w:pPr>
              <w:pStyle w:val="PARAGRAPH1"/>
              <w:spacing w:before="0" w:after="0"/>
              <w:rPr>
                <w:rFonts w:ascii="Open Sans" w:hAnsi="Open Sans" w:cs="Open Sans"/>
              </w:rPr>
            </w:pPr>
            <w:r w:rsidRPr="004B3875">
              <w:rPr>
                <w:rStyle w:val="Clear"/>
                <w:rFonts w:ascii="Open Sans" w:hAnsi="Open Sans" w:cs="Open Sans"/>
              </w:rPr>
              <w:lastRenderedPageBreak/>
              <w:t>(6)</w:t>
            </w:r>
            <w:r w:rsidRPr="004B3875">
              <w:rPr>
                <w:rStyle w:val="Clear"/>
                <w:rFonts w:ascii="Open Sans" w:hAnsi="Open Sans" w:cs="Open Sans"/>
              </w:rPr>
              <w:tab/>
            </w:r>
            <w:r w:rsidRPr="004B3875">
              <w:rPr>
                <w:rFonts w:ascii="Open Sans" w:hAnsi="Open Sans" w:cs="Open Sans"/>
              </w:rPr>
              <w:t>The student maintains, monitors, controls, and plans the use of financial resources to ensure business stability. The student is expected to:</w:t>
            </w:r>
          </w:p>
          <w:p w14:paraId="52EB1489" w14:textId="77777777" w:rsidR="00722DB1" w:rsidRPr="004B3875" w:rsidRDefault="00722DB1" w:rsidP="004B3875">
            <w:pPr>
              <w:pStyle w:val="SUBPARAGRAPHA"/>
              <w:spacing w:before="0" w:after="0"/>
              <w:rPr>
                <w:rFonts w:ascii="Open Sans" w:hAnsi="Open Sans" w:cs="Open Sans"/>
              </w:rPr>
            </w:pPr>
            <w:r w:rsidRPr="004B3875">
              <w:rPr>
                <w:rStyle w:val="Clear"/>
                <w:rFonts w:ascii="Open Sans" w:hAnsi="Open Sans" w:cs="Open Sans"/>
              </w:rPr>
              <w:t>(A)</w:t>
            </w:r>
            <w:r w:rsidRPr="004B3875">
              <w:rPr>
                <w:rStyle w:val="Clear"/>
                <w:rFonts w:ascii="Open Sans" w:hAnsi="Open Sans" w:cs="Open Sans"/>
              </w:rPr>
              <w:tab/>
            </w:r>
            <w:r w:rsidRPr="004B3875">
              <w:rPr>
                <w:rFonts w:ascii="Open Sans" w:hAnsi="Open Sans" w:cs="Open Sans"/>
              </w:rPr>
              <w:t>describe fundamental financial concepts involved in the management of corporate finances, including the nature of depreciation and cash flows;</w:t>
            </w:r>
          </w:p>
          <w:p w14:paraId="1F7FA59C"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analyze the need for efficient capital markets in corporate finance;</w:t>
            </w:r>
          </w:p>
          <w:p w14:paraId="7F012357"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explore the capital budgeting process;</w:t>
            </w:r>
          </w:p>
          <w:p w14:paraId="69B5C05B"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perform calculations necessary for capital budget decision making, including:</w:t>
            </w:r>
          </w:p>
          <w:p w14:paraId="7CA157B8"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calculating the initial investment associated with a proposed capital expenditure;</w:t>
            </w:r>
          </w:p>
          <w:p w14:paraId="54AF26ED" w14:textId="38F81A1A"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determi</w:t>
            </w:r>
            <w:r w:rsidR="00A27633" w:rsidRPr="004B3875">
              <w:rPr>
                <w:rFonts w:ascii="Open Sans" w:hAnsi="Open Sans" w:cs="Open Sans"/>
              </w:rPr>
              <w:t>ning operating cash inflows;</w:t>
            </w:r>
          </w:p>
          <w:p w14:paraId="5E754051" w14:textId="37C8AF2E" w:rsidR="00722DB1" w:rsidRPr="004B3875" w:rsidRDefault="00722DB1" w:rsidP="004B3875">
            <w:pPr>
              <w:pStyle w:val="CLAUSEi"/>
              <w:spacing w:before="0" w:after="0"/>
              <w:rPr>
                <w:rFonts w:ascii="Open Sans" w:hAnsi="Open Sans" w:cs="Open Sans"/>
              </w:rPr>
            </w:pPr>
            <w:r w:rsidRPr="004B3875">
              <w:rPr>
                <w:rFonts w:ascii="Open Sans" w:hAnsi="Open Sans" w:cs="Open Sans"/>
              </w:rPr>
              <w:t>(iii)</w:t>
            </w:r>
            <w:r w:rsidRPr="004B3875">
              <w:rPr>
                <w:rFonts w:ascii="Open Sans" w:hAnsi="Open Sans" w:cs="Open Sans"/>
              </w:rPr>
              <w:tab/>
              <w:t>determining terminal cash flow;</w:t>
            </w:r>
            <w:r w:rsidR="00A27633" w:rsidRPr="004B3875">
              <w:rPr>
                <w:rFonts w:ascii="Open Sans" w:hAnsi="Open Sans" w:cs="Open Sans"/>
              </w:rPr>
              <w:t xml:space="preserve"> and</w:t>
            </w:r>
          </w:p>
          <w:p w14:paraId="533144AF"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conduct cash-flow analysis to select an acceptable capital expenditure, including:</w:t>
            </w:r>
          </w:p>
          <w:p w14:paraId="2424BE93"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interpreting the nature of relevant cash flow-analysis;</w:t>
            </w:r>
          </w:p>
          <w:p w14:paraId="30AFCE71"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explaining the nature of the payback period;</w:t>
            </w:r>
          </w:p>
          <w:p w14:paraId="638F9200"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(iii)</w:t>
            </w:r>
            <w:r w:rsidRPr="004B3875">
              <w:rPr>
                <w:rFonts w:ascii="Open Sans" w:hAnsi="Open Sans" w:cs="Open Sans"/>
              </w:rPr>
              <w:tab/>
              <w:t>calculating the payback period;</w:t>
            </w:r>
          </w:p>
          <w:p w14:paraId="15E0F8BF"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(iv)</w:t>
            </w:r>
            <w:r w:rsidRPr="004B3875">
              <w:rPr>
                <w:rFonts w:ascii="Open Sans" w:hAnsi="Open Sans" w:cs="Open Sans"/>
              </w:rPr>
              <w:tab/>
              <w:t>explaining the relationship between the internal rate of return and net present value;</w:t>
            </w:r>
          </w:p>
          <w:p w14:paraId="72B37CB1" w14:textId="3438549C" w:rsidR="00722DB1" w:rsidRPr="004B3875" w:rsidRDefault="00722DB1" w:rsidP="004B3875">
            <w:pPr>
              <w:pStyle w:val="CLAUSEi"/>
              <w:spacing w:before="0" w:after="0"/>
              <w:rPr>
                <w:rFonts w:ascii="Open Sans" w:hAnsi="Open Sans" w:cs="Open Sans"/>
              </w:rPr>
            </w:pPr>
            <w:r w:rsidRPr="004B3875">
              <w:rPr>
                <w:rFonts w:ascii="Open Sans" w:hAnsi="Open Sans" w:cs="Open Sans"/>
              </w:rPr>
              <w:lastRenderedPageBreak/>
              <w:t>(v)</w:t>
            </w:r>
            <w:r w:rsidRPr="004B3875">
              <w:rPr>
                <w:rFonts w:ascii="Open Sans" w:hAnsi="Open Sans" w:cs="Open Sans"/>
              </w:rPr>
              <w:tab/>
              <w:t>calculating the net pre</w:t>
            </w:r>
            <w:r w:rsidR="00A27633" w:rsidRPr="004B3875">
              <w:rPr>
                <w:rFonts w:ascii="Open Sans" w:hAnsi="Open Sans" w:cs="Open Sans"/>
              </w:rPr>
              <w:t>sent value and future value;</w:t>
            </w:r>
          </w:p>
          <w:p w14:paraId="6AC3932D" w14:textId="4C1B9A79" w:rsidR="00722DB1" w:rsidRPr="004B3875" w:rsidRDefault="00722DB1" w:rsidP="004B3875">
            <w:pPr>
              <w:pStyle w:val="CLAUSEi"/>
              <w:spacing w:before="0" w:after="0"/>
              <w:rPr>
                <w:rFonts w:ascii="Open Sans" w:hAnsi="Open Sans" w:cs="Open Sans"/>
              </w:rPr>
            </w:pPr>
            <w:r w:rsidRPr="004B3875">
              <w:rPr>
                <w:rFonts w:ascii="Open Sans" w:hAnsi="Open Sans" w:cs="Open Sans"/>
              </w:rPr>
              <w:t>(vi)</w:t>
            </w:r>
            <w:r w:rsidRPr="004B3875">
              <w:rPr>
                <w:rFonts w:ascii="Open Sans" w:hAnsi="Open Sans" w:cs="Open Sans"/>
              </w:rPr>
              <w:tab/>
              <w:t>calculating the internal rate of return;</w:t>
            </w:r>
            <w:r w:rsidR="00A27633" w:rsidRPr="004B3875">
              <w:rPr>
                <w:rFonts w:ascii="Open Sans" w:hAnsi="Open Sans" w:cs="Open Sans"/>
              </w:rPr>
              <w:t xml:space="preserve"> and</w:t>
            </w:r>
          </w:p>
          <w:p w14:paraId="6BF20F5E"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(F)</w:t>
            </w:r>
            <w:r w:rsidRPr="004B3875">
              <w:rPr>
                <w:rFonts w:ascii="Open Sans" w:hAnsi="Open Sans" w:cs="Open Sans"/>
              </w:rPr>
              <w:tab/>
              <w:t>explain the role of financial planning in corporate finance, including the financial planning process, short-term operating, and long-term strategic planning;</w:t>
            </w:r>
          </w:p>
          <w:p w14:paraId="40448A2D"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conduct cash planning, including:</w:t>
            </w:r>
          </w:p>
          <w:p w14:paraId="2075B219"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explaining the use of cash budgets;</w:t>
            </w:r>
          </w:p>
          <w:p w14:paraId="5E3E2313"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coping with uncertainty in cash budgets;</w:t>
            </w:r>
          </w:p>
          <w:p w14:paraId="10D4805F" w14:textId="750312A3"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00A27633" w:rsidRPr="004B3875">
              <w:rPr>
                <w:rFonts w:ascii="Open Sans" w:hAnsi="Open Sans" w:cs="Open Sans"/>
              </w:rPr>
              <w:t>ii)</w:t>
            </w:r>
            <w:r w:rsidR="00A27633" w:rsidRPr="004B3875">
              <w:rPr>
                <w:rFonts w:ascii="Open Sans" w:hAnsi="Open Sans" w:cs="Open Sans"/>
              </w:rPr>
              <w:tab/>
              <w:t>preparing a cash budget;</w:t>
            </w:r>
          </w:p>
          <w:p w14:paraId="434D88A4" w14:textId="136337B2" w:rsidR="00722DB1" w:rsidRPr="004B3875" w:rsidRDefault="00722DB1" w:rsidP="004B3875">
            <w:pPr>
              <w:pStyle w:val="CLAUSEi"/>
              <w:spacing w:before="0" w:after="0"/>
              <w:rPr>
                <w:rFonts w:ascii="Open Sans" w:hAnsi="Open Sans" w:cs="Open Sans"/>
              </w:rPr>
            </w:pPr>
            <w:r w:rsidRPr="004B3875">
              <w:rPr>
                <w:rFonts w:ascii="Open Sans" w:hAnsi="Open Sans" w:cs="Open Sans"/>
              </w:rPr>
              <w:t>(iv)</w:t>
            </w:r>
            <w:r w:rsidRPr="004B3875">
              <w:rPr>
                <w:rFonts w:ascii="Open Sans" w:hAnsi="Open Sans" w:cs="Open Sans"/>
              </w:rPr>
              <w:tab/>
              <w:t>evaluating a cash budget;</w:t>
            </w:r>
            <w:r w:rsidR="00A27633" w:rsidRPr="004B3875">
              <w:rPr>
                <w:rFonts w:ascii="Open Sans" w:hAnsi="Open Sans" w:cs="Open Sans"/>
              </w:rPr>
              <w:t xml:space="preserve"> and</w:t>
            </w:r>
          </w:p>
          <w:p w14:paraId="4F670193" w14:textId="32726BA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(H)</w:t>
            </w:r>
            <w:r w:rsidRPr="004B3875">
              <w:rPr>
                <w:rFonts w:ascii="Open Sans" w:hAnsi="Open Sans" w:cs="Open Sans"/>
              </w:rPr>
              <w:tab/>
              <w:t>conduct profit planning, including pro forma income</w:t>
            </w:r>
            <w:r w:rsidR="00A27633" w:rsidRPr="004B3875">
              <w:rPr>
                <w:rFonts w:ascii="Open Sans" w:hAnsi="Open Sans" w:cs="Open Sans"/>
              </w:rPr>
              <w:t xml:space="preserve"> statements and balance sheets.</w:t>
            </w:r>
          </w:p>
        </w:tc>
      </w:tr>
      <w:tr w:rsidR="00722DB1" w:rsidRPr="004B3875" w14:paraId="41AA19A9" w14:textId="77777777" w:rsidTr="00877523">
        <w:trPr>
          <w:trHeight w:val="1169"/>
        </w:trPr>
        <w:tc>
          <w:tcPr>
            <w:tcW w:w="4680" w:type="dxa"/>
            <w:shd w:val="clear" w:color="auto" w:fill="auto"/>
          </w:tcPr>
          <w:sdt>
            <w:sdtPr>
              <w:rPr>
                <w:rFonts w:ascii="Open Sans" w:hAnsi="Open Sans" w:cs="Open Sans"/>
                <w:b/>
              </w:rPr>
              <w:id w:val="-507649"/>
              <w:placeholder>
                <w:docPart w:val="96B412B4F9EA46BDBF6E384A3DF774A1"/>
              </w:placeholder>
              <w:docPartList>
                <w:docPartGallery w:val="Quick Parts"/>
              </w:docPartList>
            </w:sdtPr>
            <w:sdtEndPr>
              <w:rPr>
                <w:b w:val="0"/>
              </w:rPr>
            </w:sdtEndPr>
            <w:sdtContent>
              <w:p w14:paraId="6E286E82" w14:textId="411054AC" w:rsidR="00722DB1" w:rsidRPr="004B3875" w:rsidRDefault="00722DB1" w:rsidP="00722DB1">
                <w:pPr>
                  <w:rPr>
                    <w:rFonts w:ascii="Open Sans" w:hAnsi="Open Sans" w:cs="Open Sans"/>
                  </w:rPr>
                </w:pPr>
                <w:r w:rsidRPr="004B3875">
                  <w:rPr>
                    <w:rFonts w:ascii="Open Sans" w:hAnsi="Open Sans" w:cs="Open Sans"/>
                    <w:b/>
                    <w:bCs/>
                  </w:rPr>
                  <w:t>Unit 6: Financial Resources and Financial Management</w:t>
                </w:r>
              </w:p>
              <w:sdt>
                <w:sdtPr>
                  <w:rPr>
                    <w:rFonts w:ascii="Open Sans" w:hAnsi="Open Sans" w:cs="Open Sans"/>
                    <w:b/>
                  </w:rPr>
                  <w:id w:val="-1101716346"/>
                  <w:placeholder>
                    <w:docPart w:val="DFC4E83594034D45A923FD42A15AC4CE"/>
                  </w:placeholder>
                  <w:docPartList>
                    <w:docPartGallery w:val="Quick Parts"/>
                  </w:docPartList>
                </w:sdtPr>
                <w:sdtEndPr>
                  <w:rPr>
                    <w:b w:val="0"/>
                  </w:rPr>
                </w:sdtEndPr>
                <w:sdtContent>
                  <w:p w14:paraId="3F4EE1DB" w14:textId="37802A4C" w:rsidR="00722DB1" w:rsidRPr="004B3875" w:rsidRDefault="00722DB1" w:rsidP="00722DB1">
                    <w:pPr>
                      <w:rPr>
                        <w:rFonts w:ascii="Open Sans" w:hAnsi="Open Sans" w:cs="Open Sans"/>
                        <w:b/>
                        <w:bCs/>
                      </w:rPr>
                    </w:pPr>
                  </w:p>
                  <w:p w14:paraId="3994BB00" w14:textId="7B6B95C0" w:rsidR="00722DB1" w:rsidRPr="004B3875" w:rsidRDefault="00722DB1" w:rsidP="009304D6">
                    <w:pPr>
                      <w:rPr>
                        <w:rFonts w:ascii="Open Sans" w:hAnsi="Open Sans" w:cs="Open Sans"/>
                      </w:rPr>
                    </w:pPr>
                    <w:r w:rsidRPr="004B3875">
                      <w:rPr>
                        <w:rFonts w:ascii="Open Sans" w:hAnsi="Open Sans" w:cs="Open Sans"/>
                      </w:rPr>
                      <w:t xml:space="preserve">Students will learn, discuss, and </w:t>
                    </w:r>
                    <w:r w:rsidR="0002151F" w:rsidRPr="004B3875">
                      <w:rPr>
                        <w:rFonts w:ascii="Open Sans" w:hAnsi="Open Sans" w:cs="Open Sans"/>
                      </w:rPr>
                      <w:t>analyze the nature of short-term financial management, the role of valuation in making appropriate financial decisions for a company, and how and why to use capital market securities to secure financing for a company.</w:t>
                    </w:r>
                    <w:r w:rsidR="00F7447A" w:rsidRPr="004B3875">
                      <w:rPr>
                        <w:rFonts w:ascii="Open Sans" w:hAnsi="Open Sans" w:cs="Open Sans"/>
                      </w:rPr>
                      <w:t xml:space="preserve"> </w:t>
                    </w:r>
                    <w:r w:rsidRPr="004B3875">
                      <w:rPr>
                        <w:rFonts w:ascii="Open Sans" w:hAnsi="Open Sans" w:cs="Open Sans"/>
                      </w:rPr>
                      <w:t xml:space="preserve">Students will be given opportunities to examine and </w:t>
                    </w:r>
                    <w:r w:rsidR="00F7447A" w:rsidRPr="004B3875">
                      <w:rPr>
                        <w:rFonts w:ascii="Open Sans" w:hAnsi="Open Sans" w:cs="Open Sans"/>
                      </w:rPr>
                      <w:t xml:space="preserve">analyze models and methods to determine </w:t>
                    </w:r>
                    <w:r w:rsidR="00F7447A" w:rsidRPr="004B3875">
                      <w:rPr>
                        <w:rFonts w:ascii="Open Sans" w:hAnsi="Open Sans" w:cs="Open Sans"/>
                      </w:rPr>
                      <w:lastRenderedPageBreak/>
                      <w:t xml:space="preserve">the best financing option for a company, the nature of corporate </w:t>
                    </w:r>
                    <w:r w:rsidR="008A06BB" w:rsidRPr="004B3875">
                      <w:rPr>
                        <w:rFonts w:ascii="Open Sans" w:hAnsi="Open Sans" w:cs="Open Sans"/>
                      </w:rPr>
                      <w:t xml:space="preserve">stocks and </w:t>
                    </w:r>
                    <w:r w:rsidR="00F7447A" w:rsidRPr="004B3875">
                      <w:rPr>
                        <w:rFonts w:ascii="Open Sans" w:hAnsi="Open Sans" w:cs="Open Sans"/>
                      </w:rPr>
                      <w:t xml:space="preserve">bonds, and calculating the cost of long-term debt. Students will create and/or use graphical representations, diagrams, and/or text to learn, discuss, and explain the role of dividends in corporate finance, including forms of dividends and reinvestment plans, </w:t>
                    </w:r>
                    <w:r w:rsidR="008A06BB" w:rsidRPr="004B3875">
                      <w:rPr>
                        <w:rFonts w:ascii="Open Sans" w:hAnsi="Open Sans" w:cs="Open Sans"/>
                      </w:rPr>
                      <w:t xml:space="preserve">the residual theory of dividends, and </w:t>
                    </w:r>
                    <w:r w:rsidR="00F7447A" w:rsidRPr="004B3875">
                      <w:rPr>
                        <w:rFonts w:ascii="Open Sans" w:hAnsi="Open Sans" w:cs="Open Sans"/>
                      </w:rPr>
                      <w:t>factors to consider when deciding on the form of dividend distribution.</w:t>
                    </w:r>
                    <w:r w:rsidR="008A06BB" w:rsidRPr="004B3875">
                      <w:rPr>
                        <w:rFonts w:ascii="Open Sans" w:hAnsi="Open Sans" w:cs="Open Sans"/>
                      </w:rPr>
                      <w:t xml:space="preserve"> </w:t>
                    </w:r>
                    <w:r w:rsidRPr="004B3875">
                      <w:rPr>
                        <w:rFonts w:ascii="Open Sans" w:hAnsi="Open Sans" w:cs="Open Sans"/>
                      </w:rPr>
                      <w:t xml:space="preserve">Students will </w:t>
                    </w:r>
                    <w:r w:rsidR="008A06BB" w:rsidRPr="004B3875">
                      <w:rPr>
                        <w:rFonts w:ascii="Open Sans" w:hAnsi="Open Sans" w:cs="Open Sans"/>
                      </w:rPr>
                      <w:t xml:space="preserve">learn and </w:t>
                    </w:r>
                    <w:r w:rsidRPr="004B3875">
                      <w:rPr>
                        <w:rFonts w:ascii="Open Sans" w:hAnsi="Open Sans" w:cs="Open Sans"/>
                      </w:rPr>
                      <w:t xml:space="preserve">demonstrate </w:t>
                    </w:r>
                    <w:r w:rsidR="0002151F" w:rsidRPr="004B3875">
                      <w:rPr>
                        <w:rFonts w:ascii="Open Sans" w:hAnsi="Open Sans" w:cs="Open Sans"/>
                      </w:rPr>
                      <w:t xml:space="preserve">their understanding </w:t>
                    </w:r>
                    <w:r w:rsidR="008A06BB" w:rsidRPr="004B3875">
                      <w:rPr>
                        <w:rFonts w:ascii="Open Sans" w:hAnsi="Open Sans" w:cs="Open Sans"/>
                      </w:rPr>
                      <w:t xml:space="preserve">of corporate ownership changes, including mergers, acquisitions, </w:t>
                    </w:r>
                    <w:r w:rsidR="009304D6" w:rsidRPr="004B3875">
                      <w:rPr>
                        <w:rFonts w:ascii="Open Sans" w:hAnsi="Open Sans" w:cs="Open Sans"/>
                      </w:rPr>
                      <w:t xml:space="preserve">restructurings, </w:t>
                    </w:r>
                    <w:r w:rsidR="008A06BB" w:rsidRPr="004B3875">
                      <w:rPr>
                        <w:rFonts w:ascii="Open Sans" w:hAnsi="Open Sans" w:cs="Open Sans"/>
                      </w:rPr>
                      <w:t xml:space="preserve">and hostile takeovers, </w:t>
                    </w:r>
                    <w:r w:rsidR="0002151F" w:rsidRPr="004B3875">
                      <w:rPr>
                        <w:rFonts w:ascii="Open Sans" w:hAnsi="Open Sans" w:cs="Open Sans"/>
                      </w:rPr>
                      <w:t>in unit</w:t>
                    </w:r>
                    <w:r w:rsidRPr="004B3875">
                      <w:rPr>
                        <w:rFonts w:ascii="Open Sans" w:hAnsi="Open Sans" w:cs="Open Sans"/>
                      </w:rPr>
                      <w:t xml:space="preserve"> </w:t>
                    </w:r>
                    <w:r w:rsidR="0002151F" w:rsidRPr="004B3875">
                      <w:rPr>
                        <w:rFonts w:ascii="Open Sans" w:hAnsi="Open Sans" w:cs="Open Sans"/>
                      </w:rPr>
                      <w:t xml:space="preserve">culminating </w:t>
                    </w:r>
                    <w:r w:rsidRPr="004B3875">
                      <w:rPr>
                        <w:rFonts w:ascii="Open Sans" w:hAnsi="Open Sans" w:cs="Open Sans"/>
                      </w:rPr>
                      <w:t xml:space="preserve">activities, discussions, projects, and/or presentations of real world </w:t>
                    </w:r>
                    <w:r w:rsidR="008A06BB" w:rsidRPr="004B3875">
                      <w:rPr>
                        <w:rFonts w:ascii="Open Sans" w:hAnsi="Open Sans" w:cs="Open Sans"/>
                      </w:rPr>
                      <w:t>issues that ari</w:t>
                    </w:r>
                    <w:r w:rsidR="00A37D05" w:rsidRPr="004B3875">
                      <w:rPr>
                        <w:rFonts w:ascii="Open Sans" w:hAnsi="Open Sans" w:cs="Open Sans"/>
                      </w:rPr>
                      <w:t>se from ownership change transactions</w:t>
                    </w:r>
                    <w:r w:rsidRPr="004B3875">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859DF25B59E44F74A2BBEC7429D1559C"/>
              </w:placeholder>
              <w:docPartList>
                <w:docPartGallery w:val="Quick Parts"/>
              </w:docPartList>
            </w:sdtPr>
            <w:sdtEndPr/>
            <w:sdtContent>
              <w:sdt>
                <w:sdtPr>
                  <w:rPr>
                    <w:rFonts w:ascii="Open Sans" w:hAnsi="Open Sans" w:cs="Open Sans"/>
                    <w:bCs/>
                  </w:rPr>
                  <w:id w:val="-1315482332"/>
                  <w:placeholder>
                    <w:docPart w:val="03DA8BDF802F4AB587A1C3730D51FDFD"/>
                  </w:placeholder>
                  <w:docPartList>
                    <w:docPartGallery w:val="Quick Parts"/>
                  </w:docPartList>
                </w:sdtPr>
                <w:sdtEndPr/>
                <w:sdtContent>
                  <w:sdt>
                    <w:sdtPr>
                      <w:rPr>
                        <w:rFonts w:ascii="Open Sans" w:hAnsi="Open Sans" w:cs="Open Sans"/>
                        <w:bCs/>
                      </w:rPr>
                      <w:id w:val="173384468"/>
                      <w:placeholder>
                        <w:docPart w:val="EBD98D1B840841FABA0201E9B822C203"/>
                      </w:placeholder>
                      <w:docPartList>
                        <w:docPartGallery w:val="Quick Parts"/>
                      </w:docPartList>
                    </w:sdtPr>
                    <w:sdtEndPr/>
                    <w:sdtContent>
                      <w:sdt>
                        <w:sdtPr>
                          <w:rPr>
                            <w:rFonts w:ascii="Open Sans" w:hAnsi="Open Sans" w:cs="Open Sans"/>
                            <w:bCs/>
                          </w:rPr>
                          <w:id w:val="-2092459006"/>
                          <w:placeholder>
                            <w:docPart w:val="240D1203393E40CF94517ACA221CAF19"/>
                          </w:placeholder>
                          <w:docPartList>
                            <w:docPartGallery w:val="Quick Parts"/>
                          </w:docPartList>
                        </w:sdtPr>
                        <w:sdtEndPr/>
                        <w:sdtContent>
                          <w:p w14:paraId="3175C933" w14:textId="77777777" w:rsidR="00325AA3" w:rsidRPr="004B3875" w:rsidRDefault="00325AA3" w:rsidP="00325AA3">
                            <w:pPr>
                              <w:jc w:val="center"/>
                              <w:rPr>
                                <w:rFonts w:ascii="Open Sans" w:hAnsi="Open Sans" w:cs="Open Sans"/>
                              </w:rPr>
                            </w:pPr>
                            <w:r w:rsidRPr="004B3875">
                              <w:rPr>
                                <w:rFonts w:ascii="Open Sans" w:hAnsi="Open Sans" w:cs="Open Sans"/>
                              </w:rPr>
                              <w:t>25 periods</w:t>
                            </w:r>
                          </w:p>
                          <w:p w14:paraId="52DA83B4" w14:textId="0D0D615A" w:rsidR="00325AA3" w:rsidRPr="004B3875" w:rsidRDefault="00325AA3" w:rsidP="00325AA3">
                            <w:pPr>
                              <w:jc w:val="center"/>
                              <w:rPr>
                                <w:rFonts w:ascii="Open Sans" w:hAnsi="Open Sans" w:cs="Open Sans"/>
                                <w:bCs/>
                              </w:rPr>
                            </w:pPr>
                            <w:r w:rsidRPr="004B3875">
                              <w:rPr>
                                <w:rFonts w:ascii="Open Sans" w:hAnsi="Open Sans" w:cs="Open Sans"/>
                              </w:rPr>
                              <w:t>1,125 minutes</w:t>
                            </w:r>
                          </w:p>
                        </w:sdtContent>
                      </w:sdt>
                      <w:p w14:paraId="50AC1AE6" w14:textId="6D2EC96E" w:rsidR="00722DB1" w:rsidRPr="004B3875" w:rsidRDefault="00722412" w:rsidP="00722DB1">
                        <w:pPr>
                          <w:jc w:val="center"/>
                          <w:rPr>
                            <w:rFonts w:ascii="Open Sans" w:hAnsi="Open Sans" w:cs="Open Sans"/>
                            <w:bCs/>
                          </w:rPr>
                        </w:pPr>
                      </w:p>
                    </w:sdtContent>
                  </w:sdt>
                </w:sdtContent>
              </w:sdt>
            </w:sdtContent>
          </w:sdt>
          <w:p w14:paraId="381936AC" w14:textId="1FFF7CAC" w:rsidR="00722DB1" w:rsidRPr="004B3875" w:rsidRDefault="00722DB1" w:rsidP="00722DB1">
            <w:pPr>
              <w:jc w:val="center"/>
              <w:rPr>
                <w:rFonts w:ascii="Open Sans" w:hAnsi="Open Sans" w:cs="Open Sans"/>
              </w:rPr>
            </w:pPr>
          </w:p>
        </w:tc>
        <w:tc>
          <w:tcPr>
            <w:tcW w:w="7650" w:type="dxa"/>
            <w:gridSpan w:val="2"/>
            <w:shd w:val="clear" w:color="auto" w:fill="auto"/>
          </w:tcPr>
          <w:p w14:paraId="425A6C1E" w14:textId="77777777" w:rsidR="006B0DCF" w:rsidRPr="004B3875" w:rsidRDefault="006B0DCF" w:rsidP="004B3875">
            <w:pPr>
              <w:pStyle w:val="PARAGRAPH1"/>
              <w:spacing w:before="0" w:after="0"/>
              <w:rPr>
                <w:rFonts w:ascii="Open Sans" w:hAnsi="Open Sans" w:cs="Open Sans"/>
              </w:rPr>
            </w:pPr>
            <w:r w:rsidRPr="004B3875">
              <w:rPr>
                <w:rFonts w:ascii="Open Sans" w:hAnsi="Open Sans" w:cs="Open Sans"/>
              </w:rPr>
              <w:t>(2)</w:t>
            </w:r>
            <w:r w:rsidRPr="004B3875">
              <w:rPr>
                <w:rFonts w:ascii="Open Sans" w:hAnsi="Open Sans" w:cs="Open Sans"/>
              </w:rPr>
              <w:tab/>
              <w:t>The student uses mathematical processes to acquire and demonstrate mathematical understanding. The student is expected to:</w:t>
            </w:r>
          </w:p>
          <w:p w14:paraId="6F5589F4" w14:textId="56FAA38B"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r w:rsidR="00A27633" w:rsidRPr="004B3875">
              <w:rPr>
                <w:rFonts w:ascii="Open Sans" w:hAnsi="Open Sans" w:cs="Open Sans"/>
              </w:rPr>
              <w:t xml:space="preserve"> and</w:t>
            </w:r>
          </w:p>
          <w:p w14:paraId="6C0AEA31" w14:textId="26144B05"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(F)</w:t>
            </w:r>
            <w:r w:rsidRPr="004B3875">
              <w:rPr>
                <w:rFonts w:ascii="Open Sans" w:hAnsi="Open Sans" w:cs="Open Sans"/>
              </w:rPr>
              <w:tab/>
              <w:t>analyze mathematical relationships to connect and com</w:t>
            </w:r>
            <w:r w:rsidR="00A27633" w:rsidRPr="004B3875">
              <w:rPr>
                <w:rFonts w:ascii="Open Sans" w:hAnsi="Open Sans" w:cs="Open Sans"/>
              </w:rPr>
              <w:t>municate mathematical ideas.</w:t>
            </w:r>
          </w:p>
          <w:p w14:paraId="3C0DA03D" w14:textId="6C60B4F8" w:rsidR="006B0DCF" w:rsidRPr="004B3875" w:rsidRDefault="006B0DCF" w:rsidP="004B3875">
            <w:pPr>
              <w:pStyle w:val="PARAGRAPH1"/>
              <w:spacing w:before="0" w:after="0"/>
              <w:rPr>
                <w:rFonts w:ascii="Open Sans" w:hAnsi="Open Sans" w:cs="Open Sans"/>
              </w:rPr>
            </w:pPr>
            <w:r w:rsidRPr="004B3875">
              <w:rPr>
                <w:rFonts w:ascii="Open Sans" w:hAnsi="Open Sans" w:cs="Open Sans"/>
              </w:rPr>
              <w:lastRenderedPageBreak/>
              <w:t>(1)</w:t>
            </w:r>
            <w:r w:rsidRPr="004B3875">
              <w:rPr>
                <w:rFonts w:ascii="Open Sans" w:hAnsi="Open Sans" w:cs="Open Sans"/>
              </w:rPr>
              <w:tab/>
              <w:t>The student demonstrates professional standards/employability skills as required by business and industry. The student is expected to:</w:t>
            </w:r>
          </w:p>
          <w:p w14:paraId="0FB6E440" w14:textId="5C0C53A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demonstrate attention to detail in completed assignments; and</w:t>
            </w:r>
          </w:p>
          <w:p w14:paraId="765F2A30"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demonstrate effective problem solving.</w:t>
            </w:r>
          </w:p>
          <w:p w14:paraId="4AC0FA03" w14:textId="2E17FF71" w:rsidR="00722DB1" w:rsidRPr="004B3875" w:rsidRDefault="00722DB1" w:rsidP="004B3875">
            <w:pPr>
              <w:pStyle w:val="PARAGRAPH1"/>
              <w:spacing w:before="0" w:after="0"/>
              <w:rPr>
                <w:rFonts w:ascii="Open Sans" w:hAnsi="Open Sans" w:cs="Open Sans"/>
              </w:rPr>
            </w:pPr>
            <w:r w:rsidRPr="004B3875">
              <w:rPr>
                <w:rStyle w:val="Clear"/>
                <w:rFonts w:ascii="Open Sans" w:hAnsi="Open Sans" w:cs="Open Sans"/>
              </w:rPr>
              <w:t>(6)</w:t>
            </w:r>
            <w:r w:rsidRPr="004B3875">
              <w:rPr>
                <w:rStyle w:val="Clear"/>
                <w:rFonts w:ascii="Open Sans" w:hAnsi="Open Sans" w:cs="Open Sans"/>
              </w:rPr>
              <w:tab/>
            </w:r>
            <w:r w:rsidRPr="004B3875">
              <w:rPr>
                <w:rFonts w:ascii="Open Sans" w:hAnsi="Open Sans" w:cs="Open Sans"/>
              </w:rPr>
              <w:t>The student maintains, monitors, controls, and plans the use of financial resources to ensure business stability. The student is expected to:</w:t>
            </w:r>
          </w:p>
          <w:p w14:paraId="006F2A39" w14:textId="087E3506"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(I)</w:t>
            </w:r>
            <w:r w:rsidRPr="004B3875">
              <w:rPr>
                <w:rFonts w:ascii="Open Sans" w:hAnsi="Open Sans" w:cs="Open Sans"/>
              </w:rPr>
              <w:tab/>
              <w:t>define and describe the nature of short-term financial management;</w:t>
            </w:r>
          </w:p>
          <w:p w14:paraId="43B36C7A"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(J)</w:t>
            </w:r>
            <w:r w:rsidRPr="004B3875">
              <w:rPr>
                <w:rFonts w:ascii="Open Sans" w:hAnsi="Open Sans" w:cs="Open Sans"/>
              </w:rPr>
              <w:tab/>
              <w:t>explain the role of valuation in making appropriate financial decisions for a company, including:</w:t>
            </w:r>
          </w:p>
          <w:p w14:paraId="55555EC2"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discussing the role of project valuation in capital allocation decisions;</w:t>
            </w:r>
          </w:p>
          <w:p w14:paraId="472126FF"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comparing methods for valuing flexibility; and</w:t>
            </w:r>
          </w:p>
          <w:p w14:paraId="5DE1DB67"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(iii)</w:t>
            </w:r>
            <w:r w:rsidRPr="004B3875">
              <w:rPr>
                <w:rFonts w:ascii="Open Sans" w:hAnsi="Open Sans" w:cs="Open Sans"/>
              </w:rPr>
              <w:tab/>
              <w:t>discussing the valuation implications in business finance;</w:t>
            </w:r>
          </w:p>
          <w:p w14:paraId="3CAAE54C"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(K)</w:t>
            </w:r>
            <w:r w:rsidRPr="004B3875">
              <w:rPr>
                <w:rFonts w:ascii="Open Sans" w:hAnsi="Open Sans" w:cs="Open Sans"/>
              </w:rPr>
              <w:tab/>
              <w:t>use capital market securities to secure financing for a company, including:</w:t>
            </w:r>
          </w:p>
          <w:p w14:paraId="032B5726"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analyzing models and methods to determine the best financing option for a company;</w:t>
            </w:r>
          </w:p>
          <w:p w14:paraId="30BB0BAC"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analyzing the nature of corporate bonds;</w:t>
            </w:r>
          </w:p>
          <w:p w14:paraId="12BB882D"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lastRenderedPageBreak/>
              <w:t>(iii)</w:t>
            </w:r>
            <w:r w:rsidRPr="004B3875">
              <w:rPr>
                <w:rFonts w:ascii="Open Sans" w:hAnsi="Open Sans" w:cs="Open Sans"/>
              </w:rPr>
              <w:tab/>
              <w:t>analyzing and determining the cost of long-term debt;</w:t>
            </w:r>
          </w:p>
          <w:p w14:paraId="3F63E3CA"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(iv)</w:t>
            </w:r>
            <w:r w:rsidRPr="004B3875">
              <w:rPr>
                <w:rFonts w:ascii="Open Sans" w:hAnsi="Open Sans" w:cs="Open Sans"/>
              </w:rPr>
              <w:tab/>
              <w:t>describing the issuance of stock from a corporation;</w:t>
            </w:r>
          </w:p>
          <w:p w14:paraId="7626941F"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(v)</w:t>
            </w:r>
            <w:r w:rsidRPr="004B3875">
              <w:rPr>
                <w:rFonts w:ascii="Open Sans" w:hAnsi="Open Sans" w:cs="Open Sans"/>
              </w:rPr>
              <w:tab/>
              <w:t>comparing and contrasting preferred stock and common stock;</w:t>
            </w:r>
          </w:p>
          <w:p w14:paraId="410D5E00"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(vi)</w:t>
            </w:r>
            <w:r w:rsidRPr="004B3875">
              <w:rPr>
                <w:rFonts w:ascii="Open Sans" w:hAnsi="Open Sans" w:cs="Open Sans"/>
              </w:rPr>
              <w:tab/>
              <w:t>calculating the cost of preferred stock and common stock; and</w:t>
            </w:r>
          </w:p>
          <w:p w14:paraId="38DBFFD7"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(vii)</w:t>
            </w:r>
            <w:r w:rsidRPr="004B3875">
              <w:rPr>
                <w:rFonts w:ascii="Open Sans" w:hAnsi="Open Sans" w:cs="Open Sans"/>
              </w:rPr>
              <w:tab/>
              <w:t>computing leverage and debt to equity ratios;</w:t>
            </w:r>
          </w:p>
          <w:p w14:paraId="6AF2ACC6"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(L)</w:t>
            </w:r>
            <w:r w:rsidRPr="004B3875">
              <w:rPr>
                <w:rFonts w:ascii="Open Sans" w:hAnsi="Open Sans" w:cs="Open Sans"/>
              </w:rPr>
              <w:tab/>
              <w:t>explain the role of dividends in corporate finance, including forms of dividends and reinvestment plans;</w:t>
            </w:r>
          </w:p>
          <w:p w14:paraId="7ADB27AE"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(M)</w:t>
            </w:r>
            <w:r w:rsidRPr="004B3875">
              <w:rPr>
                <w:rFonts w:ascii="Open Sans" w:hAnsi="Open Sans" w:cs="Open Sans"/>
              </w:rPr>
              <w:tab/>
              <w:t>describe the effect of a firm's dividend decisions on its external financing requirements;</w:t>
            </w:r>
          </w:p>
          <w:p w14:paraId="448E32E0"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(N)</w:t>
            </w:r>
            <w:r w:rsidRPr="004B3875">
              <w:rPr>
                <w:rFonts w:ascii="Open Sans" w:hAnsi="Open Sans" w:cs="Open Sans"/>
              </w:rPr>
              <w:tab/>
              <w:t>illustrate the residual theory of dividends;</w:t>
            </w:r>
          </w:p>
          <w:p w14:paraId="1E428E2C"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(O)</w:t>
            </w:r>
            <w:r w:rsidRPr="004B3875">
              <w:rPr>
                <w:rFonts w:ascii="Open Sans" w:hAnsi="Open Sans" w:cs="Open Sans"/>
              </w:rPr>
              <w:tab/>
              <w:t>describe the impact of dividends on the value of the firm;</w:t>
            </w:r>
          </w:p>
          <w:p w14:paraId="7A54FCCE"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(P)</w:t>
            </w:r>
            <w:r w:rsidRPr="004B3875">
              <w:rPr>
                <w:rFonts w:ascii="Open Sans" w:hAnsi="Open Sans" w:cs="Open Sans"/>
              </w:rPr>
              <w:tab/>
              <w:t>explain the nature of a dividend policy;</w:t>
            </w:r>
          </w:p>
          <w:p w14:paraId="29736E56"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(Q)</w:t>
            </w:r>
            <w:r w:rsidRPr="004B3875">
              <w:rPr>
                <w:rFonts w:ascii="Open Sans" w:hAnsi="Open Sans" w:cs="Open Sans"/>
              </w:rPr>
              <w:tab/>
              <w:t>explain factors to consider when deciding on the form of dividend distribution; and</w:t>
            </w:r>
          </w:p>
          <w:p w14:paraId="4C5CAAB0"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(R)</w:t>
            </w:r>
            <w:r w:rsidRPr="004B3875">
              <w:rPr>
                <w:rFonts w:ascii="Open Sans" w:hAnsi="Open Sans" w:cs="Open Sans"/>
              </w:rPr>
              <w:tab/>
              <w:t>analyze ownership change transactions, including:</w:t>
            </w:r>
          </w:p>
          <w:p w14:paraId="1A0D0CCA"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comparing mergers and acquisitions;</w:t>
            </w:r>
          </w:p>
          <w:p w14:paraId="01B0559D"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explaining the nature of hostile takeovers;</w:t>
            </w:r>
          </w:p>
          <w:p w14:paraId="64D10C4C"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lastRenderedPageBreak/>
              <w:t>(iii)</w:t>
            </w:r>
            <w:r w:rsidRPr="004B3875">
              <w:rPr>
                <w:rFonts w:ascii="Open Sans" w:hAnsi="Open Sans" w:cs="Open Sans"/>
              </w:rPr>
              <w:tab/>
              <w:t>discussing issues that arise from mergers and acquisitions;</w:t>
            </w:r>
          </w:p>
          <w:p w14:paraId="42D1BC84"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(iv)</w:t>
            </w:r>
            <w:r w:rsidRPr="004B3875">
              <w:rPr>
                <w:rFonts w:ascii="Open Sans" w:hAnsi="Open Sans" w:cs="Open Sans"/>
              </w:rPr>
              <w:tab/>
              <w:t>explaining methods for evaluating potential merger/acquisition targets;</w:t>
            </w:r>
          </w:p>
          <w:p w14:paraId="0339FCEF"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(v)</w:t>
            </w:r>
            <w:r w:rsidRPr="004B3875">
              <w:rPr>
                <w:rFonts w:ascii="Open Sans" w:hAnsi="Open Sans" w:cs="Open Sans"/>
              </w:rPr>
              <w:tab/>
              <w:t>evaluating potential merger and acquisition targets; and</w:t>
            </w:r>
          </w:p>
          <w:p w14:paraId="231EC9DE" w14:textId="1DB6EC43" w:rsidR="00722DB1" w:rsidRPr="004B3875" w:rsidRDefault="00722DB1" w:rsidP="004B3875">
            <w:pPr>
              <w:pStyle w:val="CLAUSEi"/>
              <w:spacing w:before="0" w:after="0"/>
              <w:rPr>
                <w:rFonts w:ascii="Open Sans" w:hAnsi="Open Sans" w:cs="Open Sans"/>
              </w:rPr>
            </w:pPr>
            <w:r w:rsidRPr="004B3875">
              <w:rPr>
                <w:rFonts w:ascii="Open Sans" w:hAnsi="Open Sans" w:cs="Open Sans"/>
              </w:rPr>
              <w:t>(vi)</w:t>
            </w:r>
            <w:r w:rsidRPr="004B3875">
              <w:rPr>
                <w:rFonts w:ascii="Open Sans" w:hAnsi="Open Sans" w:cs="Open Sans"/>
              </w:rPr>
              <w:tab/>
              <w:t>analyzing the nature of restr</w:t>
            </w:r>
            <w:r w:rsidR="00A27633" w:rsidRPr="004B3875">
              <w:rPr>
                <w:rFonts w:ascii="Open Sans" w:hAnsi="Open Sans" w:cs="Open Sans"/>
              </w:rPr>
              <w:t>ucturings.</w:t>
            </w:r>
          </w:p>
        </w:tc>
      </w:tr>
      <w:tr w:rsidR="00722DB1" w:rsidRPr="004B3875" w14:paraId="0284AE75" w14:textId="77777777" w:rsidTr="00877523">
        <w:trPr>
          <w:trHeight w:val="1151"/>
        </w:trPr>
        <w:tc>
          <w:tcPr>
            <w:tcW w:w="4680" w:type="dxa"/>
            <w:shd w:val="clear" w:color="auto" w:fill="auto"/>
          </w:tcPr>
          <w:sdt>
            <w:sdtPr>
              <w:rPr>
                <w:rFonts w:ascii="Open Sans" w:hAnsi="Open Sans" w:cs="Open Sans"/>
                <w:b/>
              </w:rPr>
              <w:id w:val="-680971562"/>
              <w:placeholder>
                <w:docPart w:val="3A106D9BC9B04E76B7B70E891CE83D62"/>
              </w:placeholder>
              <w:docPartList>
                <w:docPartGallery w:val="Quick Parts"/>
              </w:docPartList>
            </w:sdtPr>
            <w:sdtEndPr>
              <w:rPr>
                <w:b w:val="0"/>
              </w:rPr>
            </w:sdtEndPr>
            <w:sdtContent>
              <w:p w14:paraId="2F711CB9" w14:textId="73DFB5CC" w:rsidR="00722DB1" w:rsidRPr="004B3875" w:rsidRDefault="00722DB1" w:rsidP="00722DB1">
                <w:pPr>
                  <w:rPr>
                    <w:rFonts w:ascii="Open Sans" w:hAnsi="Open Sans" w:cs="Open Sans"/>
                    <w:b/>
                    <w:bCs/>
                  </w:rPr>
                </w:pPr>
                <w:r w:rsidRPr="004B3875">
                  <w:rPr>
                    <w:rFonts w:ascii="Open Sans" w:hAnsi="Open Sans" w:cs="Open Sans"/>
                    <w:b/>
                    <w:bCs/>
                  </w:rPr>
                  <w:t>Unit 7: Managerial Accounting Concepts</w:t>
                </w:r>
              </w:p>
              <w:p w14:paraId="41FBF427" w14:textId="0A9C0417" w:rsidR="00722DB1" w:rsidRPr="004B3875" w:rsidRDefault="00722DB1" w:rsidP="00722DB1">
                <w:pPr>
                  <w:rPr>
                    <w:rFonts w:ascii="Open Sans" w:hAnsi="Open Sans" w:cs="Open Sans"/>
                  </w:rPr>
                </w:pPr>
              </w:p>
              <w:p w14:paraId="32EE847B" w14:textId="3ABFA0C4" w:rsidR="00722DB1" w:rsidRPr="004B3875" w:rsidRDefault="00722DB1" w:rsidP="0028214D">
                <w:pPr>
                  <w:rPr>
                    <w:rFonts w:ascii="Open Sans" w:hAnsi="Open Sans" w:cs="Open Sans"/>
                  </w:rPr>
                </w:pPr>
                <w:r w:rsidRPr="004B3875">
                  <w:rPr>
                    <w:rFonts w:ascii="Open Sans" w:hAnsi="Open Sans" w:cs="Open Sans"/>
                  </w:rPr>
                  <w:t xml:space="preserve">Students will identify, explain, and </w:t>
                </w:r>
                <w:r w:rsidR="0028214D" w:rsidRPr="004B3875">
                  <w:rPr>
                    <w:rFonts w:ascii="Open Sans" w:hAnsi="Open Sans" w:cs="Open Sans"/>
                  </w:rPr>
                  <w:t>discuss</w:t>
                </w:r>
                <w:r w:rsidRPr="004B3875">
                  <w:rPr>
                    <w:rFonts w:ascii="Open Sans" w:hAnsi="Open Sans" w:cs="Open Sans"/>
                  </w:rPr>
                  <w:t xml:space="preserve"> </w:t>
                </w:r>
                <w:r w:rsidR="00A37D05" w:rsidRPr="004B3875">
                  <w:rPr>
                    <w:rFonts w:ascii="Open Sans" w:hAnsi="Open Sans" w:cs="Open Sans"/>
                  </w:rPr>
                  <w:t>managerial accounting concepts as well as learn how to perform the occupational tasks and calculations related to managerial cost accounting</w:t>
                </w:r>
                <w:r w:rsidR="0028214D" w:rsidRPr="004B3875">
                  <w:rPr>
                    <w:rFonts w:ascii="Open Sans" w:hAnsi="Open Sans" w:cs="Open Sans"/>
                  </w:rPr>
                  <w:t xml:space="preserve"> and decision making. Students will </w:t>
                </w:r>
                <w:r w:rsidRPr="004B3875">
                  <w:rPr>
                    <w:rFonts w:ascii="Open Sans" w:hAnsi="Open Sans" w:cs="Open Sans"/>
                  </w:rPr>
                  <w:t xml:space="preserve">create and/or use examples, diagrams, text, and/or other representations to summarize and explain </w:t>
                </w:r>
                <w:r w:rsidR="0028214D" w:rsidRPr="004B3875">
                  <w:rPr>
                    <w:rFonts w:ascii="Open Sans" w:hAnsi="Open Sans" w:cs="Open Sans"/>
                  </w:rPr>
                  <w:t xml:space="preserve">how to </w:t>
                </w:r>
                <w:r w:rsidR="00A37D05" w:rsidRPr="004B3875">
                  <w:rPr>
                    <w:rFonts w:ascii="Open Sans" w:hAnsi="Open Sans" w:cs="Open Sans"/>
                  </w:rPr>
                  <w:t>conduct cost-volume</w:t>
                </w:r>
                <w:r w:rsidR="0028214D" w:rsidRPr="004B3875">
                  <w:rPr>
                    <w:rFonts w:ascii="Open Sans" w:hAnsi="Open Sans" w:cs="Open Sans"/>
                  </w:rPr>
                  <w:t xml:space="preserve">-profit analysis using </w:t>
                </w:r>
                <w:r w:rsidR="00A37D05" w:rsidRPr="004B3875">
                  <w:rPr>
                    <w:rFonts w:ascii="Open Sans" w:hAnsi="Open Sans" w:cs="Open Sans"/>
                  </w:rPr>
                  <w:t>linear regression data to determine the relationship between production and costs</w:t>
                </w:r>
                <w:r w:rsidR="0028214D" w:rsidRPr="004B3875">
                  <w:rPr>
                    <w:rFonts w:ascii="Open Sans" w:hAnsi="Open Sans" w:cs="Open Sans"/>
                  </w:rPr>
                  <w:t xml:space="preserve">. </w:t>
                </w:r>
                <w:r w:rsidRPr="004B3875">
                  <w:rPr>
                    <w:rFonts w:ascii="Open Sans" w:hAnsi="Open Sans" w:cs="Open Sans"/>
                  </w:rPr>
                  <w:t>As a culminating activi</w:t>
                </w:r>
                <w:r w:rsidR="0028214D" w:rsidRPr="004B3875">
                  <w:rPr>
                    <w:rFonts w:ascii="Open Sans" w:hAnsi="Open Sans" w:cs="Open Sans"/>
                  </w:rPr>
                  <w:t>ty for the unit, students will prepare written recommendations that identify make-or-buy and accept-or-reject solutions using empirical data to support and justify conclusions, and compare and contrast their results</w:t>
                </w:r>
                <w:r w:rsidRPr="004B3875">
                  <w:rPr>
                    <w:rFonts w:ascii="Open Sans" w:hAnsi="Open Sans" w:cs="Open Sans"/>
                  </w:rPr>
                  <w:t>.</w:t>
                </w:r>
              </w:p>
            </w:sdtContent>
          </w:sdt>
        </w:tc>
        <w:tc>
          <w:tcPr>
            <w:tcW w:w="2250" w:type="dxa"/>
            <w:shd w:val="clear" w:color="auto" w:fill="auto"/>
          </w:tcPr>
          <w:sdt>
            <w:sdtPr>
              <w:rPr>
                <w:rFonts w:ascii="Open Sans" w:hAnsi="Open Sans" w:cs="Open Sans"/>
                <w:bCs/>
              </w:rPr>
              <w:id w:val="-1471122806"/>
              <w:placeholder>
                <w:docPart w:val="DC7E3A010EE84844AD7DDD053421C85A"/>
              </w:placeholder>
              <w:docPartList>
                <w:docPartGallery w:val="Quick Parts"/>
              </w:docPartList>
            </w:sdtPr>
            <w:sdtEndPr/>
            <w:sdtContent>
              <w:sdt>
                <w:sdtPr>
                  <w:rPr>
                    <w:rFonts w:ascii="Open Sans" w:hAnsi="Open Sans" w:cs="Open Sans"/>
                    <w:bCs/>
                  </w:rPr>
                  <w:id w:val="-990714751"/>
                  <w:placeholder>
                    <w:docPart w:val="95E1686767D447E7A672D88A3E5475AB"/>
                  </w:placeholder>
                  <w:docPartList>
                    <w:docPartGallery w:val="Quick Parts"/>
                  </w:docPartList>
                </w:sdtPr>
                <w:sdtEndPr/>
                <w:sdtContent>
                  <w:sdt>
                    <w:sdtPr>
                      <w:rPr>
                        <w:rFonts w:ascii="Open Sans" w:hAnsi="Open Sans" w:cs="Open Sans"/>
                        <w:bCs/>
                      </w:rPr>
                      <w:id w:val="-972297618"/>
                      <w:placeholder>
                        <w:docPart w:val="8CE15C674EFA45A88CEAC56599010605"/>
                      </w:placeholder>
                      <w:docPartList>
                        <w:docPartGallery w:val="Quick Parts"/>
                      </w:docPartList>
                    </w:sdtPr>
                    <w:sdtEndPr/>
                    <w:sdtContent>
                      <w:sdt>
                        <w:sdtPr>
                          <w:rPr>
                            <w:rFonts w:ascii="Open Sans" w:hAnsi="Open Sans" w:cs="Open Sans"/>
                            <w:bCs/>
                          </w:rPr>
                          <w:id w:val="-151917021"/>
                          <w:placeholder>
                            <w:docPart w:val="B22C66D60801493FACA378719552D867"/>
                          </w:placeholder>
                          <w:docPartList>
                            <w:docPartGallery w:val="Quick Parts"/>
                          </w:docPartList>
                        </w:sdtPr>
                        <w:sdtEndPr/>
                        <w:sdtContent>
                          <w:p w14:paraId="1423532E" w14:textId="77777777" w:rsidR="00325AA3" w:rsidRPr="004B3875" w:rsidRDefault="00325AA3" w:rsidP="00325AA3">
                            <w:pPr>
                              <w:jc w:val="center"/>
                              <w:rPr>
                                <w:rFonts w:ascii="Open Sans" w:hAnsi="Open Sans" w:cs="Open Sans"/>
                              </w:rPr>
                            </w:pPr>
                            <w:r w:rsidRPr="004B3875">
                              <w:rPr>
                                <w:rFonts w:ascii="Open Sans" w:hAnsi="Open Sans" w:cs="Open Sans"/>
                              </w:rPr>
                              <w:t>25 periods</w:t>
                            </w:r>
                          </w:p>
                          <w:p w14:paraId="3552C169" w14:textId="584EB555" w:rsidR="00722DB1" w:rsidRPr="004B3875" w:rsidRDefault="00325AA3" w:rsidP="00325AA3">
                            <w:pPr>
                              <w:jc w:val="center"/>
                              <w:rPr>
                                <w:rFonts w:ascii="Open Sans" w:hAnsi="Open Sans" w:cs="Open Sans"/>
                                <w:bCs/>
                              </w:rPr>
                            </w:pPr>
                            <w:r w:rsidRPr="004B3875">
                              <w:rPr>
                                <w:rFonts w:ascii="Open Sans" w:hAnsi="Open Sans" w:cs="Open Sans"/>
                              </w:rPr>
                              <w:t>1,125 minutes</w:t>
                            </w:r>
                          </w:p>
                        </w:sdtContent>
                      </w:sdt>
                    </w:sdtContent>
                  </w:sdt>
                </w:sdtContent>
              </w:sdt>
            </w:sdtContent>
          </w:sdt>
          <w:p w14:paraId="156C9A91" w14:textId="1FFF7CAC" w:rsidR="00722DB1" w:rsidRPr="004B3875" w:rsidRDefault="00722DB1" w:rsidP="00722DB1">
            <w:pPr>
              <w:jc w:val="center"/>
              <w:rPr>
                <w:rFonts w:ascii="Open Sans" w:hAnsi="Open Sans" w:cs="Open Sans"/>
              </w:rPr>
            </w:pPr>
          </w:p>
        </w:tc>
        <w:tc>
          <w:tcPr>
            <w:tcW w:w="7650" w:type="dxa"/>
            <w:gridSpan w:val="2"/>
            <w:shd w:val="clear" w:color="auto" w:fill="auto"/>
          </w:tcPr>
          <w:p w14:paraId="5F27B00C" w14:textId="77777777" w:rsidR="006B0DCF" w:rsidRPr="004B3875" w:rsidRDefault="006B0DCF" w:rsidP="004B3875">
            <w:pPr>
              <w:pStyle w:val="PARAGRAPH1"/>
              <w:spacing w:before="0" w:after="0"/>
              <w:rPr>
                <w:rFonts w:ascii="Open Sans" w:hAnsi="Open Sans" w:cs="Open Sans"/>
              </w:rPr>
            </w:pPr>
            <w:r w:rsidRPr="004B3875">
              <w:rPr>
                <w:rFonts w:ascii="Open Sans" w:hAnsi="Open Sans" w:cs="Open Sans"/>
              </w:rPr>
              <w:t>(2)</w:t>
            </w:r>
            <w:r w:rsidRPr="004B3875">
              <w:rPr>
                <w:rFonts w:ascii="Open Sans" w:hAnsi="Open Sans" w:cs="Open Sans"/>
              </w:rPr>
              <w:tab/>
              <w:t>The student uses mathematical processes to acquire and demonstrate mathematical understanding. The student is expected to:</w:t>
            </w:r>
          </w:p>
          <w:p w14:paraId="10999EF8"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apply mathematics to problems arising in everyday life, society, and the workplace;</w:t>
            </w:r>
          </w:p>
          <w:p w14:paraId="70744511"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p>
          <w:p w14:paraId="378A8720"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586EAA78"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 xml:space="preserve">communicate mathematical ideas, reasoning, and their implications using multiple representations, </w:t>
            </w:r>
            <w:r w:rsidRPr="004B3875">
              <w:rPr>
                <w:rFonts w:ascii="Open Sans" w:hAnsi="Open Sans" w:cs="Open Sans"/>
              </w:rPr>
              <w:lastRenderedPageBreak/>
              <w:t>including symbols, diagrams, graphs, and language as appropriate;</w:t>
            </w:r>
          </w:p>
          <w:p w14:paraId="288EA140"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create and use representations to organize, record, and communicate mathematical ideas;</w:t>
            </w:r>
          </w:p>
          <w:p w14:paraId="02CCDE0F"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(F)</w:t>
            </w:r>
            <w:r w:rsidRPr="004B3875">
              <w:rPr>
                <w:rFonts w:ascii="Open Sans" w:hAnsi="Open Sans" w:cs="Open Sans"/>
              </w:rPr>
              <w:tab/>
              <w:t>analyze mathematical relationships to connect and communicate mathematical ideas; and</w:t>
            </w:r>
          </w:p>
          <w:p w14:paraId="086F95B5" w14:textId="77777777"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display, explain, and justify mathematical ideas and arguments using precise mathematical language in written or oral communication.</w:t>
            </w:r>
          </w:p>
          <w:p w14:paraId="6E783C2D" w14:textId="650EE34F" w:rsidR="00722DB1" w:rsidRPr="004B3875" w:rsidRDefault="00722DB1" w:rsidP="004B3875">
            <w:pPr>
              <w:pStyle w:val="PARAGRAPH1"/>
              <w:spacing w:before="0" w:after="0"/>
              <w:rPr>
                <w:rFonts w:ascii="Open Sans" w:hAnsi="Open Sans" w:cs="Open Sans"/>
              </w:rPr>
            </w:pPr>
            <w:r w:rsidRPr="004B3875">
              <w:rPr>
                <w:rStyle w:val="Clear"/>
                <w:rFonts w:ascii="Open Sans" w:hAnsi="Open Sans" w:cs="Open Sans"/>
              </w:rPr>
              <w:t>(5)</w:t>
            </w:r>
            <w:r w:rsidRPr="004B3875">
              <w:rPr>
                <w:rStyle w:val="Clear"/>
                <w:rFonts w:ascii="Open Sans" w:hAnsi="Open Sans" w:cs="Open Sans"/>
              </w:rPr>
              <w:tab/>
            </w:r>
            <w:r w:rsidRPr="004B3875">
              <w:rPr>
                <w:rFonts w:ascii="Open Sans" w:hAnsi="Open Sans" w:cs="Open Sans"/>
              </w:rPr>
              <w:t>The student describes and employs managerial accounting concepts. The student is expected to:</w:t>
            </w:r>
          </w:p>
          <w:p w14:paraId="15A981DC"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explain the nature of managerial cost accounting, including costs and cost drivers;</w:t>
            </w:r>
          </w:p>
          <w:p w14:paraId="22E7A3F9"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conduct cost-volume-profit analysis, including the use of linear regression data to determine the relationship between production and costs;</w:t>
            </w:r>
          </w:p>
          <w:p w14:paraId="2B8A5323"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(C)</w:t>
            </w:r>
            <w:r w:rsidRPr="004B3875">
              <w:rPr>
                <w:rFonts w:ascii="Open Sans" w:hAnsi="Open Sans" w:cs="Open Sans"/>
              </w:rPr>
              <w:tab/>
              <w:t>identify cost accounting systems such as job order costing, process costing, activity-based costing, and project costing;</w:t>
            </w:r>
          </w:p>
          <w:p w14:paraId="74A42AB9"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calculate the cost of goods sold;</w:t>
            </w:r>
          </w:p>
          <w:p w14:paraId="5907E036"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(E)</w:t>
            </w:r>
            <w:r w:rsidRPr="004B3875">
              <w:rPr>
                <w:rFonts w:ascii="Open Sans" w:hAnsi="Open Sans" w:cs="Open Sans"/>
              </w:rPr>
              <w:tab/>
              <w:t>compute overhead rates;</w:t>
            </w:r>
          </w:p>
          <w:p w14:paraId="1E314BC4"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(F)</w:t>
            </w:r>
            <w:r w:rsidRPr="004B3875">
              <w:rPr>
                <w:rFonts w:ascii="Open Sans" w:hAnsi="Open Sans" w:cs="Open Sans"/>
              </w:rPr>
              <w:tab/>
              <w:t>apply overhead to jobs;</w:t>
            </w:r>
          </w:p>
          <w:p w14:paraId="64345101"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(G)</w:t>
            </w:r>
            <w:r w:rsidRPr="004B3875">
              <w:rPr>
                <w:rFonts w:ascii="Open Sans" w:hAnsi="Open Sans" w:cs="Open Sans"/>
              </w:rPr>
              <w:tab/>
              <w:t>describe the nature of cost accounting decision making;</w:t>
            </w:r>
          </w:p>
          <w:p w14:paraId="4614730C"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(H)</w:t>
            </w:r>
            <w:r w:rsidRPr="004B3875">
              <w:rPr>
                <w:rFonts w:ascii="Open Sans" w:hAnsi="Open Sans" w:cs="Open Sans"/>
              </w:rPr>
              <w:tab/>
              <w:t>discuss the nature of cost accounting budgets;</w:t>
            </w:r>
          </w:p>
          <w:p w14:paraId="198E6B7A"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lastRenderedPageBreak/>
              <w:t>(I)</w:t>
            </w:r>
            <w:r w:rsidRPr="004B3875">
              <w:rPr>
                <w:rFonts w:ascii="Open Sans" w:hAnsi="Open Sans" w:cs="Open Sans"/>
              </w:rPr>
              <w:tab/>
              <w:t>explain and create a variance analysis;</w:t>
            </w:r>
          </w:p>
          <w:p w14:paraId="07BDF22D"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(J)</w:t>
            </w:r>
            <w:r w:rsidRPr="004B3875">
              <w:rPr>
                <w:rFonts w:ascii="Open Sans" w:hAnsi="Open Sans" w:cs="Open Sans"/>
              </w:rPr>
              <w:tab/>
              <w:t>discuss the nature of cost allocation;</w:t>
            </w:r>
          </w:p>
          <w:p w14:paraId="1D006D6F"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(K)</w:t>
            </w:r>
            <w:r w:rsidRPr="004B3875">
              <w:rPr>
                <w:rFonts w:ascii="Open Sans" w:hAnsi="Open Sans" w:cs="Open Sans"/>
              </w:rPr>
              <w:tab/>
              <w:t>compute variable costs and contribution margins for a product;</w:t>
            </w:r>
          </w:p>
          <w:p w14:paraId="347300EF"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(L)</w:t>
            </w:r>
            <w:r w:rsidRPr="004B3875">
              <w:rPr>
                <w:rFonts w:ascii="Open Sans" w:hAnsi="Open Sans" w:cs="Open Sans"/>
              </w:rPr>
              <w:tab/>
              <w:t>determine relevant costs in make-or-buy and accept-or-reject decisions;</w:t>
            </w:r>
          </w:p>
          <w:p w14:paraId="3AF7A0D9" w14:textId="77777777" w:rsidR="00722DB1" w:rsidRPr="004B3875" w:rsidRDefault="00722DB1" w:rsidP="004B3875">
            <w:pPr>
              <w:pStyle w:val="SUBPARAGRAPHA"/>
              <w:spacing w:before="0" w:after="0"/>
              <w:rPr>
                <w:rFonts w:ascii="Open Sans" w:hAnsi="Open Sans" w:cs="Open Sans"/>
              </w:rPr>
            </w:pPr>
            <w:r w:rsidRPr="004B3875">
              <w:rPr>
                <w:rStyle w:val="Clear"/>
                <w:rFonts w:ascii="Open Sans" w:hAnsi="Open Sans" w:cs="Open Sans"/>
              </w:rPr>
              <w:t>(M)</w:t>
            </w:r>
            <w:r w:rsidRPr="004B3875">
              <w:rPr>
                <w:rStyle w:val="Clear"/>
                <w:rFonts w:ascii="Open Sans" w:hAnsi="Open Sans" w:cs="Open Sans"/>
              </w:rPr>
              <w:tab/>
            </w:r>
            <w:r w:rsidRPr="004B3875">
              <w:rPr>
                <w:rFonts w:ascii="Open Sans" w:hAnsi="Open Sans" w:cs="Open Sans"/>
              </w:rPr>
              <w:t>evaluate make-or-buy and accept-or-reject decisions to identify the best solutions for a business;</w:t>
            </w:r>
          </w:p>
          <w:p w14:paraId="48E27E5F" w14:textId="77777777" w:rsidR="00722DB1" w:rsidRPr="004B3875" w:rsidRDefault="00722DB1" w:rsidP="004B3875">
            <w:pPr>
              <w:pStyle w:val="SUBPARAGRAPHA"/>
              <w:spacing w:before="0" w:after="0"/>
              <w:rPr>
                <w:rFonts w:ascii="Open Sans" w:hAnsi="Open Sans" w:cs="Open Sans"/>
              </w:rPr>
            </w:pPr>
            <w:r w:rsidRPr="004B3875">
              <w:rPr>
                <w:rStyle w:val="Clear"/>
                <w:rFonts w:ascii="Open Sans" w:hAnsi="Open Sans" w:cs="Open Sans"/>
              </w:rPr>
              <w:t>(N)</w:t>
            </w:r>
            <w:r w:rsidRPr="004B3875">
              <w:rPr>
                <w:rStyle w:val="Clear"/>
                <w:rFonts w:ascii="Open Sans" w:hAnsi="Open Sans" w:cs="Open Sans"/>
              </w:rPr>
              <w:tab/>
            </w:r>
            <w:r w:rsidRPr="004B3875">
              <w:rPr>
                <w:rFonts w:ascii="Open Sans" w:hAnsi="Open Sans" w:cs="Open Sans"/>
              </w:rPr>
              <w:t>prepare written recommendations that identify make-or-buy and accept-or-reject solutions using empirical data to support and justify conclusions;</w:t>
            </w:r>
          </w:p>
          <w:p w14:paraId="3416DEAD" w14:textId="77777777" w:rsidR="00722DB1" w:rsidRPr="004B3875" w:rsidRDefault="00722DB1" w:rsidP="004B3875">
            <w:pPr>
              <w:pStyle w:val="SUBPARAGRAPHA"/>
              <w:spacing w:before="0" w:after="0"/>
              <w:rPr>
                <w:rFonts w:ascii="Open Sans" w:hAnsi="Open Sans" w:cs="Open Sans"/>
              </w:rPr>
            </w:pPr>
            <w:r w:rsidRPr="004B3875">
              <w:rPr>
                <w:rStyle w:val="Clear"/>
                <w:rFonts w:ascii="Open Sans" w:hAnsi="Open Sans" w:cs="Open Sans"/>
              </w:rPr>
              <w:t>(O)</w:t>
            </w:r>
            <w:r w:rsidRPr="004B3875">
              <w:rPr>
                <w:rStyle w:val="Clear"/>
                <w:rFonts w:ascii="Open Sans" w:hAnsi="Open Sans" w:cs="Open Sans"/>
              </w:rPr>
              <w:tab/>
            </w:r>
            <w:r w:rsidRPr="004B3875">
              <w:rPr>
                <w:rFonts w:ascii="Open Sans" w:hAnsi="Open Sans" w:cs="Open Sans"/>
              </w:rPr>
              <w:t>perform cost allocation functions; and</w:t>
            </w:r>
          </w:p>
          <w:p w14:paraId="2A62337B" w14:textId="7EB8EA39"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(P)</w:t>
            </w:r>
            <w:r w:rsidRPr="004B3875">
              <w:rPr>
                <w:rFonts w:ascii="Open Sans" w:hAnsi="Open Sans" w:cs="Open Sans"/>
              </w:rPr>
              <w:tab/>
              <w:t>prep</w:t>
            </w:r>
            <w:r w:rsidR="00A27633" w:rsidRPr="004B3875">
              <w:rPr>
                <w:rFonts w:ascii="Open Sans" w:hAnsi="Open Sans" w:cs="Open Sans"/>
              </w:rPr>
              <w:t>are cost of production reports.</w:t>
            </w:r>
          </w:p>
        </w:tc>
      </w:tr>
      <w:tr w:rsidR="00722DB1" w:rsidRPr="004B3875" w14:paraId="73DE5405" w14:textId="77777777" w:rsidTr="00877523">
        <w:trPr>
          <w:trHeight w:val="1169"/>
        </w:trPr>
        <w:tc>
          <w:tcPr>
            <w:tcW w:w="4680" w:type="dxa"/>
            <w:shd w:val="clear" w:color="auto" w:fill="auto"/>
          </w:tcPr>
          <w:sdt>
            <w:sdtPr>
              <w:rPr>
                <w:rFonts w:ascii="Open Sans" w:eastAsia="Calibri" w:hAnsi="Open Sans" w:cs="Open Sans"/>
                <w:b/>
              </w:rPr>
              <w:id w:val="1199517312"/>
              <w:placeholder>
                <w:docPart w:val="804E498E0E0D4232BFB7A1997210CC5D"/>
              </w:placeholder>
              <w:docPartList>
                <w:docPartGallery w:val="Quick Parts"/>
              </w:docPartList>
            </w:sdtPr>
            <w:sdtEndPr>
              <w:rPr>
                <w:b w:val="0"/>
              </w:rPr>
            </w:sdtEndPr>
            <w:sdtContent>
              <w:p w14:paraId="5BB7DE9F" w14:textId="706F85E3" w:rsidR="00722DB1" w:rsidRPr="004B3875" w:rsidRDefault="00722DB1" w:rsidP="00722DB1">
                <w:pPr>
                  <w:rPr>
                    <w:rFonts w:ascii="Open Sans" w:hAnsi="Open Sans" w:cs="Open Sans"/>
                    <w:b/>
                    <w:bCs/>
                  </w:rPr>
                </w:pPr>
                <w:r w:rsidRPr="004B3875">
                  <w:rPr>
                    <w:rFonts w:ascii="Open Sans" w:hAnsi="Open Sans" w:cs="Open Sans"/>
                    <w:b/>
                    <w:bCs/>
                  </w:rPr>
                  <w:t xml:space="preserve">Unit 8: Laws and Regulations </w:t>
                </w:r>
              </w:p>
              <w:p w14:paraId="1CD82769" w14:textId="7E4FDF3E" w:rsidR="00722DB1" w:rsidRPr="004B3875" w:rsidRDefault="00722DB1" w:rsidP="00722DB1">
                <w:pPr>
                  <w:rPr>
                    <w:rFonts w:ascii="Open Sans" w:eastAsia="Calibri" w:hAnsi="Open Sans" w:cs="Open Sans"/>
                  </w:rPr>
                </w:pPr>
              </w:p>
              <w:p w14:paraId="32A68444" w14:textId="54A74487" w:rsidR="00722DB1" w:rsidRPr="004B3875" w:rsidRDefault="00722DB1" w:rsidP="006310EC">
                <w:pPr>
                  <w:pStyle w:val="SUBPARAGRAPHA"/>
                  <w:ind w:left="0" w:firstLine="0"/>
                  <w:rPr>
                    <w:rFonts w:ascii="Open Sans" w:hAnsi="Open Sans" w:cs="Open Sans"/>
                  </w:rPr>
                </w:pPr>
                <w:r w:rsidRPr="004B3875">
                  <w:rPr>
                    <w:rFonts w:ascii="Open Sans" w:hAnsi="Open Sans" w:cs="Open Sans"/>
                  </w:rPr>
                  <w:t>Students will use appropriate technology and/or assigned materials to research, describe</w:t>
                </w:r>
                <w:r w:rsidR="006310EC" w:rsidRPr="004B3875">
                  <w:rPr>
                    <w:rFonts w:ascii="Open Sans" w:hAnsi="Open Sans" w:cs="Open Sans"/>
                  </w:rPr>
                  <w:t>, and discuss</w:t>
                </w:r>
                <w:r w:rsidRPr="004B3875">
                  <w:rPr>
                    <w:rFonts w:ascii="Open Sans" w:hAnsi="Open Sans" w:cs="Open Sans"/>
                  </w:rPr>
                  <w:t xml:space="preserve"> the impact of the Sarbanes-Oxley Act of 2002 </w:t>
                </w:r>
                <w:r w:rsidR="00402450" w:rsidRPr="004B3875">
                  <w:rPr>
                    <w:rFonts w:ascii="Open Sans" w:hAnsi="Open Sans" w:cs="Open Sans"/>
                  </w:rPr>
                  <w:t>on accounting,</w:t>
                </w:r>
                <w:r w:rsidR="000B531F" w:rsidRPr="004B3875">
                  <w:rPr>
                    <w:rFonts w:ascii="Open Sans" w:hAnsi="Open Sans" w:cs="Open Sans"/>
                  </w:rPr>
                  <w:t xml:space="preserve"> the impact of International Financial Reporting Standards (IFRS) versus Generally Accepted Accounting Principles (GAAP)</w:t>
                </w:r>
                <w:r w:rsidRPr="004B3875">
                  <w:rPr>
                    <w:rFonts w:ascii="Open Sans" w:hAnsi="Open Sans" w:cs="Open Sans"/>
                  </w:rPr>
                  <w:t xml:space="preserve">, the role of the Securities and Exchange Commission in regulating the </w:t>
                </w:r>
                <w:r w:rsidRPr="004B3875">
                  <w:rPr>
                    <w:rFonts w:ascii="Open Sans" w:hAnsi="Open Sans" w:cs="Open Sans"/>
                  </w:rPr>
                  <w:lastRenderedPageBreak/>
                  <w:t xml:space="preserve">accounting industry, and state regulation of the accounting industry. </w:t>
                </w:r>
                <w:r w:rsidR="00402450" w:rsidRPr="004B3875">
                  <w:rPr>
                    <w:rFonts w:ascii="Open Sans" w:hAnsi="Open Sans" w:cs="Open Sans"/>
                  </w:rPr>
                  <w:t>As a culminating activity for the unit, students will</w:t>
                </w:r>
                <w:r w:rsidRPr="004B3875">
                  <w:rPr>
                    <w:rFonts w:ascii="Open Sans" w:hAnsi="Open Sans" w:cs="Open Sans"/>
                  </w:rPr>
                  <w:t xml:space="preserve"> identify and research a case study</w:t>
                </w:r>
                <w:r w:rsidR="00402450" w:rsidRPr="004B3875">
                  <w:rPr>
                    <w:rFonts w:ascii="Open Sans" w:hAnsi="Open Sans" w:cs="Open Sans"/>
                  </w:rPr>
                  <w:t xml:space="preserve"> involving a fraud, compliance, or regulatory issue or possible scenario</w:t>
                </w:r>
                <w:r w:rsidRPr="004B3875">
                  <w:rPr>
                    <w:rFonts w:ascii="Open Sans" w:hAnsi="Open Sans" w:cs="Open Sans"/>
                  </w:rPr>
                  <w:t xml:space="preserve">; this case study project will include gathering and </w:t>
                </w:r>
                <w:r w:rsidR="00402450" w:rsidRPr="004B3875">
                  <w:rPr>
                    <w:rFonts w:ascii="Open Sans" w:hAnsi="Open Sans" w:cs="Open Sans"/>
                  </w:rPr>
                  <w:t xml:space="preserve">appropriately </w:t>
                </w:r>
                <w:r w:rsidRPr="004B3875">
                  <w:rPr>
                    <w:rFonts w:ascii="Open Sans" w:hAnsi="Open Sans" w:cs="Open Sans"/>
                  </w:rPr>
                  <w:t>citing relevant, reliable sources</w:t>
                </w:r>
                <w:r w:rsidR="00402450" w:rsidRPr="004B3875">
                  <w:rPr>
                    <w:rFonts w:ascii="Open Sans" w:hAnsi="Open Sans" w:cs="Open Sans"/>
                  </w:rPr>
                  <w:t>, identifying and communicating which laws and regulations apply, and reliable data that supports evidence of fraud or non-compliance with regulations</w:t>
                </w:r>
                <w:r w:rsidRPr="004B3875">
                  <w:rPr>
                    <w:rFonts w:ascii="Open Sans" w:hAnsi="Open Sans" w:cs="Open Sans"/>
                  </w:rPr>
                  <w:t xml:space="preserve">. </w:t>
                </w:r>
                <w:r w:rsidR="00402450" w:rsidRPr="004B3875">
                  <w:rPr>
                    <w:rFonts w:ascii="Open Sans" w:hAnsi="Open Sans" w:cs="Open Sans"/>
                  </w:rPr>
                  <w:t>Student presentations will demonstrate effective communication skills and attention to detail.</w:t>
                </w:r>
              </w:p>
            </w:sdtContent>
          </w:sdt>
        </w:tc>
        <w:tc>
          <w:tcPr>
            <w:tcW w:w="2250" w:type="dxa"/>
            <w:shd w:val="clear" w:color="auto" w:fill="auto"/>
          </w:tcPr>
          <w:sdt>
            <w:sdtPr>
              <w:rPr>
                <w:rFonts w:ascii="Open Sans" w:hAnsi="Open Sans" w:cs="Open Sans"/>
                <w:bCs/>
              </w:rPr>
              <w:id w:val="1128669214"/>
              <w:placeholder>
                <w:docPart w:val="46F744D3802746348D325CCBE767A865"/>
              </w:placeholder>
              <w:docPartList>
                <w:docPartGallery w:val="Quick Parts"/>
              </w:docPartList>
            </w:sdtPr>
            <w:sdtEndPr/>
            <w:sdtContent>
              <w:sdt>
                <w:sdtPr>
                  <w:rPr>
                    <w:rFonts w:ascii="Open Sans" w:hAnsi="Open Sans" w:cs="Open Sans"/>
                    <w:bCs/>
                  </w:rPr>
                  <w:id w:val="465176586"/>
                  <w:placeholder>
                    <w:docPart w:val="8DE7E85C0E3046CF8D0FC01766C5C66F"/>
                  </w:placeholder>
                  <w:docPartList>
                    <w:docPartGallery w:val="Quick Parts"/>
                  </w:docPartList>
                </w:sdtPr>
                <w:sdtEndPr/>
                <w:sdtContent>
                  <w:sdt>
                    <w:sdtPr>
                      <w:rPr>
                        <w:rFonts w:ascii="Open Sans" w:hAnsi="Open Sans" w:cs="Open Sans"/>
                        <w:bCs/>
                      </w:rPr>
                      <w:id w:val="1496531560"/>
                      <w:placeholder>
                        <w:docPart w:val="06CA091FFB3747ABB41E517D14FD9138"/>
                      </w:placeholder>
                      <w:docPartList>
                        <w:docPartGallery w:val="Quick Parts"/>
                      </w:docPartList>
                    </w:sdtPr>
                    <w:sdtEndPr/>
                    <w:sdtContent>
                      <w:p w14:paraId="4300C28D" w14:textId="08E0E8A6" w:rsidR="00325AA3" w:rsidRPr="004B3875" w:rsidRDefault="00325AA3" w:rsidP="00325AA3">
                        <w:pPr>
                          <w:jc w:val="center"/>
                          <w:rPr>
                            <w:rFonts w:ascii="Open Sans" w:hAnsi="Open Sans" w:cs="Open Sans"/>
                          </w:rPr>
                        </w:pPr>
                        <w:r w:rsidRPr="004B3875">
                          <w:rPr>
                            <w:rFonts w:ascii="Open Sans" w:hAnsi="Open Sans" w:cs="Open Sans"/>
                          </w:rPr>
                          <w:t>20 periods</w:t>
                        </w:r>
                      </w:p>
                      <w:p w14:paraId="1A7279EC" w14:textId="0A7EBE74" w:rsidR="00722DB1" w:rsidRPr="004B3875" w:rsidRDefault="00325AA3" w:rsidP="00325AA3">
                        <w:pPr>
                          <w:jc w:val="center"/>
                          <w:rPr>
                            <w:rFonts w:ascii="Open Sans" w:hAnsi="Open Sans" w:cs="Open Sans"/>
                            <w:bCs/>
                          </w:rPr>
                        </w:pPr>
                        <w:r w:rsidRPr="004B3875">
                          <w:rPr>
                            <w:rFonts w:ascii="Open Sans" w:hAnsi="Open Sans" w:cs="Open Sans"/>
                          </w:rPr>
                          <w:t>900 minutes</w:t>
                        </w:r>
                      </w:p>
                    </w:sdtContent>
                  </w:sdt>
                </w:sdtContent>
              </w:sdt>
            </w:sdtContent>
          </w:sdt>
          <w:p w14:paraId="1F1275BE" w14:textId="1FFF7CAC" w:rsidR="00722DB1" w:rsidRPr="004B3875" w:rsidRDefault="00722DB1" w:rsidP="00722DB1">
            <w:pPr>
              <w:jc w:val="center"/>
              <w:rPr>
                <w:rFonts w:ascii="Open Sans" w:hAnsi="Open Sans" w:cs="Open Sans"/>
              </w:rPr>
            </w:pPr>
          </w:p>
        </w:tc>
        <w:tc>
          <w:tcPr>
            <w:tcW w:w="7650" w:type="dxa"/>
            <w:gridSpan w:val="2"/>
            <w:shd w:val="clear" w:color="auto" w:fill="auto"/>
          </w:tcPr>
          <w:p w14:paraId="25018660" w14:textId="77777777" w:rsidR="006B0DCF" w:rsidRPr="004B3875" w:rsidRDefault="006B0DCF" w:rsidP="004B3875">
            <w:pPr>
              <w:pStyle w:val="PARAGRAPH1"/>
              <w:spacing w:before="0" w:after="0"/>
              <w:rPr>
                <w:rFonts w:ascii="Open Sans" w:hAnsi="Open Sans" w:cs="Open Sans"/>
              </w:rPr>
            </w:pPr>
            <w:r w:rsidRPr="004B3875">
              <w:rPr>
                <w:rFonts w:ascii="Open Sans" w:hAnsi="Open Sans" w:cs="Open Sans"/>
              </w:rPr>
              <w:t>(1)</w:t>
            </w:r>
            <w:r w:rsidRPr="004B3875">
              <w:rPr>
                <w:rFonts w:ascii="Open Sans" w:hAnsi="Open Sans" w:cs="Open Sans"/>
              </w:rPr>
              <w:tab/>
              <w:t>The student demonstrates professional standards/employability skills as required by business and industry. The student is expected to:</w:t>
            </w:r>
          </w:p>
          <w:p w14:paraId="468CD5A9" w14:textId="41B04958"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demonstrate effective oral and written communication skills;</w:t>
            </w:r>
            <w:r w:rsidR="00A27633" w:rsidRPr="004B3875">
              <w:rPr>
                <w:rFonts w:ascii="Open Sans" w:hAnsi="Open Sans" w:cs="Open Sans"/>
              </w:rPr>
              <w:t xml:space="preserve"> and</w:t>
            </w:r>
          </w:p>
          <w:p w14:paraId="6A00B647" w14:textId="07BD4F99" w:rsidR="006B0DCF" w:rsidRPr="004B3875" w:rsidRDefault="006B0DCF"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demonstrate attention to detail in completed assignmen</w:t>
            </w:r>
            <w:r w:rsidR="00A27633" w:rsidRPr="004B3875">
              <w:rPr>
                <w:rFonts w:ascii="Open Sans" w:hAnsi="Open Sans" w:cs="Open Sans"/>
              </w:rPr>
              <w:t>ts.</w:t>
            </w:r>
          </w:p>
          <w:p w14:paraId="157DD3D0" w14:textId="59E73A39" w:rsidR="00722DB1" w:rsidRPr="004B3875" w:rsidRDefault="00722DB1" w:rsidP="004B3875">
            <w:pPr>
              <w:pStyle w:val="PARAGRAPH1"/>
              <w:spacing w:before="0" w:after="0"/>
              <w:rPr>
                <w:rFonts w:ascii="Open Sans" w:hAnsi="Open Sans" w:cs="Open Sans"/>
              </w:rPr>
            </w:pPr>
            <w:r w:rsidRPr="004B3875">
              <w:rPr>
                <w:rStyle w:val="Clear"/>
                <w:rFonts w:ascii="Open Sans" w:hAnsi="Open Sans" w:cs="Open Sans"/>
              </w:rPr>
              <w:t>(7)</w:t>
            </w:r>
            <w:r w:rsidRPr="004B3875">
              <w:rPr>
                <w:rStyle w:val="Clear"/>
                <w:rFonts w:ascii="Open Sans" w:hAnsi="Open Sans" w:cs="Open Sans"/>
              </w:rPr>
              <w:tab/>
            </w:r>
            <w:r w:rsidRPr="004B3875">
              <w:rPr>
                <w:rFonts w:ascii="Open Sans" w:hAnsi="Open Sans" w:cs="Open Sans"/>
              </w:rPr>
              <w:t>The student describes laws and regulations in order to manage business operations and transactions in accounting. The student is expected to:</w:t>
            </w:r>
          </w:p>
          <w:p w14:paraId="17338990"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lastRenderedPageBreak/>
              <w:t>(A)</w:t>
            </w:r>
            <w:r w:rsidRPr="004B3875">
              <w:rPr>
                <w:rFonts w:ascii="Open Sans" w:hAnsi="Open Sans" w:cs="Open Sans"/>
              </w:rPr>
              <w:tab/>
              <w:t>describe and discuss regulation of accounting, including:</w:t>
            </w:r>
          </w:p>
          <w:p w14:paraId="2F31193A"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the impact of the Sarbanes-Oxley Act of 2002 on accounting;</w:t>
            </w:r>
          </w:p>
          <w:p w14:paraId="09A19D97"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the role of the Securities and Exchange Commission in regulating the accounting industry;</w:t>
            </w:r>
          </w:p>
          <w:p w14:paraId="18276354"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(iii)</w:t>
            </w:r>
            <w:r w:rsidRPr="004B3875">
              <w:rPr>
                <w:rFonts w:ascii="Open Sans" w:hAnsi="Open Sans" w:cs="Open Sans"/>
              </w:rPr>
              <w:tab/>
              <w:t>the state regulation of the accounting industry; and</w:t>
            </w:r>
          </w:p>
          <w:p w14:paraId="3A1A4D35" w14:textId="7E23F953" w:rsidR="00722DB1" w:rsidRPr="004B3875" w:rsidRDefault="00722DB1" w:rsidP="004B3875">
            <w:pPr>
              <w:pStyle w:val="CLAUSEi"/>
              <w:spacing w:before="0" w:after="0"/>
              <w:rPr>
                <w:rFonts w:ascii="Open Sans" w:hAnsi="Open Sans" w:cs="Open Sans"/>
              </w:rPr>
            </w:pPr>
            <w:r w:rsidRPr="004B3875">
              <w:rPr>
                <w:rFonts w:ascii="Open Sans" w:hAnsi="Open Sans" w:cs="Open Sans"/>
              </w:rPr>
              <w:t>(iv)</w:t>
            </w:r>
            <w:r w:rsidRPr="004B3875">
              <w:rPr>
                <w:rFonts w:ascii="Open Sans" w:hAnsi="Open Sans" w:cs="Open Sans"/>
              </w:rPr>
              <w:tab/>
              <w:t>the impact of International Financial Reporting Standards (IFRS) versus Generally Accepted A</w:t>
            </w:r>
            <w:r w:rsidR="00A27633" w:rsidRPr="004B3875">
              <w:rPr>
                <w:rFonts w:ascii="Open Sans" w:hAnsi="Open Sans" w:cs="Open Sans"/>
              </w:rPr>
              <w:t>ccounting Principles (GAAP).</w:t>
            </w:r>
          </w:p>
          <w:p w14:paraId="1E10ACDE"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identify and research a case study involving a fraud, compliance, or regulatory issue or possible scenario, including:</w:t>
            </w:r>
          </w:p>
          <w:p w14:paraId="00C4867C"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w:t>
            </w:r>
            <w:r w:rsidRPr="004B3875">
              <w:rPr>
                <w:rFonts w:ascii="Open Sans" w:hAnsi="Open Sans" w:cs="Open Sans"/>
              </w:rPr>
              <w:tab/>
              <w:t>formulating questions to analyze the issue;</w:t>
            </w:r>
          </w:p>
          <w:p w14:paraId="0E68019E"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w:t>
            </w:r>
            <w:r w:rsidRPr="004B3875">
              <w:rPr>
                <w:rFonts w:ascii="Open Sans" w:hAnsi="Open Sans" w:cs="Open Sans"/>
              </w:rPr>
              <w:tab/>
              <w:t>gathering relevant sources;</w:t>
            </w:r>
          </w:p>
          <w:p w14:paraId="4712B136"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(iii)</w:t>
            </w:r>
            <w:r w:rsidRPr="004B3875">
              <w:rPr>
                <w:rFonts w:ascii="Open Sans" w:hAnsi="Open Sans" w:cs="Open Sans"/>
              </w:rPr>
              <w:tab/>
              <w:t>evaluating the validity and reliability of those sources;</w:t>
            </w:r>
          </w:p>
          <w:p w14:paraId="33254D68"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(iv)</w:t>
            </w:r>
            <w:r w:rsidRPr="004B3875">
              <w:rPr>
                <w:rFonts w:ascii="Open Sans" w:hAnsi="Open Sans" w:cs="Open Sans"/>
              </w:rPr>
              <w:tab/>
              <w:t>identifying and communicating which laws and regulations apply;</w:t>
            </w:r>
          </w:p>
          <w:p w14:paraId="3917566A" w14:textId="77777777" w:rsidR="00722DB1" w:rsidRPr="004B3875" w:rsidRDefault="00722DB1" w:rsidP="004B3875">
            <w:pPr>
              <w:pStyle w:val="CLAUSEi"/>
              <w:spacing w:before="0" w:after="0"/>
              <w:rPr>
                <w:rFonts w:ascii="Open Sans" w:hAnsi="Open Sans" w:cs="Open Sans"/>
              </w:rPr>
            </w:pPr>
            <w:r w:rsidRPr="004B3875">
              <w:rPr>
                <w:rFonts w:ascii="Open Sans" w:hAnsi="Open Sans" w:cs="Open Sans"/>
              </w:rPr>
              <w:t>(v)</w:t>
            </w:r>
            <w:r w:rsidRPr="004B3875">
              <w:rPr>
                <w:rFonts w:ascii="Open Sans" w:hAnsi="Open Sans" w:cs="Open Sans"/>
              </w:rPr>
              <w:tab/>
              <w:t>gathering data that supports evidence of fraud or non-compliance with regulations; and</w:t>
            </w:r>
          </w:p>
          <w:p w14:paraId="551DEE5D" w14:textId="12C1D3B4" w:rsidR="00722DB1" w:rsidRPr="004B3875" w:rsidRDefault="00722DB1" w:rsidP="004B3875">
            <w:pPr>
              <w:pStyle w:val="CLAUSEi"/>
              <w:spacing w:before="0" w:after="0"/>
              <w:rPr>
                <w:rFonts w:ascii="Open Sans" w:hAnsi="Open Sans" w:cs="Open Sans"/>
              </w:rPr>
            </w:pPr>
            <w:r w:rsidRPr="004B3875">
              <w:rPr>
                <w:rFonts w:ascii="Open Sans" w:hAnsi="Open Sans" w:cs="Open Sans"/>
              </w:rPr>
              <w:lastRenderedPageBreak/>
              <w:t>(vi)</w:t>
            </w:r>
            <w:r w:rsidRPr="004B3875">
              <w:rPr>
                <w:rFonts w:ascii="Open Sans" w:hAnsi="Open Sans" w:cs="Open Sans"/>
              </w:rPr>
              <w:tab/>
              <w:t>creating a clear and coherent presentation, including the use of correct grammar, spelling, punctuation, and citation of resource materials.</w:t>
            </w:r>
          </w:p>
        </w:tc>
      </w:tr>
      <w:tr w:rsidR="00722DB1" w:rsidRPr="004B3875" w14:paraId="4245CBD2" w14:textId="77777777" w:rsidTr="00877523">
        <w:trPr>
          <w:trHeight w:val="1169"/>
        </w:trPr>
        <w:tc>
          <w:tcPr>
            <w:tcW w:w="4680" w:type="dxa"/>
            <w:shd w:val="clear" w:color="auto" w:fill="auto"/>
          </w:tcPr>
          <w:sdt>
            <w:sdtPr>
              <w:rPr>
                <w:rFonts w:ascii="Open Sans" w:hAnsi="Open Sans" w:cs="Open Sans"/>
                <w:b/>
              </w:rPr>
              <w:id w:val="727196574"/>
              <w:placeholder>
                <w:docPart w:val="35E7F91103A946EFA9C36CCB2E9B5800"/>
              </w:placeholder>
              <w:docPartList>
                <w:docPartGallery w:val="Quick Parts"/>
              </w:docPartList>
            </w:sdtPr>
            <w:sdtEndPr>
              <w:rPr>
                <w:b w:val="0"/>
              </w:rPr>
            </w:sdtEndPr>
            <w:sdtContent>
              <w:p w14:paraId="752BA7A5" w14:textId="37EA56D2" w:rsidR="00722DB1" w:rsidRPr="004B3875" w:rsidRDefault="00722DB1" w:rsidP="00722DB1">
                <w:pPr>
                  <w:rPr>
                    <w:rFonts w:ascii="Open Sans" w:hAnsi="Open Sans" w:cs="Open Sans"/>
                    <w:b/>
                    <w:bCs/>
                  </w:rPr>
                </w:pPr>
                <w:r w:rsidRPr="004B3875">
                  <w:rPr>
                    <w:rFonts w:ascii="Open Sans" w:hAnsi="Open Sans" w:cs="Open Sans"/>
                    <w:b/>
                    <w:bCs/>
                  </w:rPr>
                  <w:t xml:space="preserve">Unit 9: Current Topics in Accounting </w:t>
                </w:r>
              </w:p>
              <w:p w14:paraId="5BA5F2CC" w14:textId="60DA368D" w:rsidR="00722DB1" w:rsidRPr="004B3875" w:rsidRDefault="00722DB1" w:rsidP="00722DB1">
                <w:pPr>
                  <w:rPr>
                    <w:rFonts w:ascii="Open Sans" w:hAnsi="Open Sans" w:cs="Open Sans"/>
                  </w:rPr>
                </w:pPr>
              </w:p>
              <w:p w14:paraId="768B51E1" w14:textId="4A1F809C" w:rsidR="00722DB1" w:rsidRPr="004B3875" w:rsidRDefault="00722DB1" w:rsidP="00722DB1">
                <w:pPr>
                  <w:rPr>
                    <w:rFonts w:ascii="Open Sans" w:hAnsi="Open Sans" w:cs="Open Sans"/>
                  </w:rPr>
                </w:pPr>
                <w:r w:rsidRPr="004B3875">
                  <w:rPr>
                    <w:rFonts w:ascii="Open Sans" w:hAnsi="Open Sans" w:cs="Open Sans"/>
                  </w:rPr>
                  <w:t>Students will use appropriate technology to research</w:t>
                </w:r>
                <w:r w:rsidR="003052CD" w:rsidRPr="004B3875">
                  <w:rPr>
                    <w:rFonts w:ascii="Open Sans" w:hAnsi="Open Sans" w:cs="Open Sans"/>
                  </w:rPr>
                  <w:t>, discuss,</w:t>
                </w:r>
                <w:r w:rsidRPr="004B3875">
                  <w:rPr>
                    <w:rFonts w:ascii="Open Sans" w:hAnsi="Open Sans" w:cs="Open Sans"/>
                  </w:rPr>
                  <w:t xml:space="preserve"> and </w:t>
                </w:r>
                <w:r w:rsidR="003052CD" w:rsidRPr="004B3875">
                  <w:rPr>
                    <w:rFonts w:ascii="Open Sans" w:hAnsi="Open Sans" w:cs="Open Sans"/>
                  </w:rPr>
                  <w:t>explain</w:t>
                </w:r>
                <w:r w:rsidRPr="004B3875">
                  <w:rPr>
                    <w:rFonts w:ascii="Open Sans" w:hAnsi="Open Sans" w:cs="Open Sans"/>
                  </w:rPr>
                  <w:t xml:space="preserve"> topical information such as the use of data mining and automated financial programs in accounting</w:t>
                </w:r>
                <w:r w:rsidR="003052CD" w:rsidRPr="004B3875">
                  <w:rPr>
                    <w:rStyle w:val="SUBPARAGRAPHAChar"/>
                    <w:rFonts w:ascii="Open Sans" w:hAnsi="Open Sans" w:cs="Open Sans"/>
                  </w:rPr>
                  <w:t xml:space="preserve"> as well as</w:t>
                </w:r>
                <w:r w:rsidRPr="004B3875">
                  <w:rPr>
                    <w:rStyle w:val="SUBPARAGRAPHAChar"/>
                    <w:rFonts w:ascii="Open Sans" w:hAnsi="Open Sans" w:cs="Open Sans"/>
                  </w:rPr>
                  <w:t xml:space="preserve"> discuss currently available </w:t>
                </w:r>
                <w:r w:rsidRPr="004B3875">
                  <w:rPr>
                    <w:rFonts w:ascii="Open Sans" w:hAnsi="Open Sans" w:cs="Open Sans"/>
                  </w:rPr>
                  <w:t>software and technology</w:t>
                </w:r>
                <w:r w:rsidR="006310EC" w:rsidRPr="004B3875">
                  <w:rPr>
                    <w:rFonts w:ascii="Open Sans" w:hAnsi="Open Sans" w:cs="Open Sans"/>
                  </w:rPr>
                  <w:t xml:space="preserve"> used</w:t>
                </w:r>
                <w:r w:rsidRPr="004B3875">
                  <w:rPr>
                    <w:rFonts w:ascii="Open Sans" w:hAnsi="Open Sans" w:cs="Open Sans"/>
                  </w:rPr>
                  <w:t xml:space="preserve"> in accounting. </w:t>
                </w:r>
                <w:r w:rsidRPr="004B3875">
                  <w:rPr>
                    <w:rStyle w:val="SUBPARAGRAPHAChar"/>
                    <w:rFonts w:ascii="Open Sans" w:hAnsi="Open Sans" w:cs="Open Sans"/>
                  </w:rPr>
                  <w:t>As a culminating activity for the course, students will</w:t>
                </w:r>
                <w:r w:rsidRPr="004B3875">
                  <w:rPr>
                    <w:rFonts w:ascii="Open Sans" w:hAnsi="Open Sans" w:cs="Open Sans"/>
                  </w:rPr>
                  <w:t xml:space="preserve"> use course knowledge, skills, ideas, and reasoning to demonstrate effective oral and written communication skills in </w:t>
                </w:r>
                <w:r w:rsidRPr="004B3875">
                  <w:rPr>
                    <w:rStyle w:val="SUBPARAGRAPHAChar"/>
                    <w:rFonts w:ascii="Open Sans" w:hAnsi="Open Sans" w:cs="Open Sans"/>
                  </w:rPr>
                  <w:t>a clear and coherent oral presentation on a current topic in accounting</w:t>
                </w:r>
                <w:r w:rsidRPr="004B3875">
                  <w:rPr>
                    <w:rFonts w:ascii="Open Sans" w:hAnsi="Open Sans" w:cs="Open Sans"/>
                  </w:rPr>
                  <w:t>.</w:t>
                </w:r>
                <w:r w:rsidR="003052CD" w:rsidRPr="004B3875">
                  <w:rPr>
                    <w:rFonts w:ascii="Open Sans" w:hAnsi="Open Sans" w:cs="Open Sans"/>
                  </w:rPr>
                  <w:t xml:space="preserve"> P</w:t>
                </w:r>
                <w:r w:rsidRPr="004B3875">
                  <w:rPr>
                    <w:rFonts w:ascii="Open Sans" w:hAnsi="Open Sans" w:cs="Open Sans"/>
                  </w:rPr>
                  <w:t>resentation</w:t>
                </w:r>
                <w:r w:rsidR="003052CD" w:rsidRPr="004B3875">
                  <w:rPr>
                    <w:rFonts w:ascii="Open Sans" w:hAnsi="Open Sans" w:cs="Open Sans"/>
                  </w:rPr>
                  <w:t>s</w:t>
                </w:r>
                <w:r w:rsidRPr="004B3875">
                  <w:rPr>
                    <w:rFonts w:ascii="Open Sans" w:hAnsi="Open Sans" w:cs="Open Sans"/>
                  </w:rPr>
                  <w:t xml:space="preserve"> will include </w:t>
                </w:r>
                <w:r w:rsidRPr="004B3875">
                  <w:rPr>
                    <w:rStyle w:val="SUBPARAGRAPHAChar"/>
                    <w:rFonts w:ascii="Open Sans" w:hAnsi="Open Sans" w:cs="Open Sans"/>
                  </w:rPr>
                  <w:t xml:space="preserve">the use of correct grammar, spelling, punctuation, and citation of resource materials, reflecting professional standards and attention to detail. </w:t>
                </w:r>
              </w:p>
            </w:sdtContent>
          </w:sdt>
          <w:p w14:paraId="4F9760F3" w14:textId="1FFF7CAC" w:rsidR="00722DB1" w:rsidRPr="004B3875" w:rsidRDefault="00722DB1" w:rsidP="00722DB1">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895919D3E9A54B4BBF54513E07DCD49B"/>
              </w:placeholder>
              <w:docPartList>
                <w:docPartGallery w:val="Quick Parts"/>
              </w:docPartList>
            </w:sdtPr>
            <w:sdtEndPr/>
            <w:sdtContent>
              <w:sdt>
                <w:sdtPr>
                  <w:rPr>
                    <w:rFonts w:ascii="Open Sans" w:hAnsi="Open Sans" w:cs="Open Sans"/>
                    <w:bCs/>
                  </w:rPr>
                  <w:id w:val="-515467475"/>
                  <w:placeholder>
                    <w:docPart w:val="1E3C3C3F86D4437D986A23EAD01F419F"/>
                  </w:placeholder>
                  <w:docPartList>
                    <w:docPartGallery w:val="Quick Parts"/>
                  </w:docPartList>
                </w:sdtPr>
                <w:sdtEndPr/>
                <w:sdtContent>
                  <w:p w14:paraId="76B14DCF" w14:textId="179C649B" w:rsidR="00722DB1" w:rsidRPr="004B3875" w:rsidRDefault="00763816" w:rsidP="00722DB1">
                    <w:pPr>
                      <w:jc w:val="center"/>
                      <w:rPr>
                        <w:rFonts w:ascii="Open Sans" w:hAnsi="Open Sans" w:cs="Open Sans"/>
                      </w:rPr>
                    </w:pPr>
                    <w:r w:rsidRPr="004B3875">
                      <w:rPr>
                        <w:rFonts w:ascii="Open Sans" w:hAnsi="Open Sans" w:cs="Open Sans"/>
                      </w:rPr>
                      <w:t>15</w:t>
                    </w:r>
                    <w:r w:rsidR="00722DB1" w:rsidRPr="004B3875">
                      <w:rPr>
                        <w:rFonts w:ascii="Open Sans" w:hAnsi="Open Sans" w:cs="Open Sans"/>
                      </w:rPr>
                      <w:t xml:space="preserve"> periods</w:t>
                    </w:r>
                  </w:p>
                  <w:p w14:paraId="5FE6A681" w14:textId="04EE5ACA" w:rsidR="00722DB1" w:rsidRPr="004B3875" w:rsidRDefault="00763816" w:rsidP="00763816">
                    <w:pPr>
                      <w:jc w:val="center"/>
                      <w:rPr>
                        <w:rFonts w:ascii="Open Sans" w:hAnsi="Open Sans" w:cs="Open Sans"/>
                        <w:bCs/>
                      </w:rPr>
                    </w:pPr>
                    <w:r w:rsidRPr="004B3875">
                      <w:rPr>
                        <w:rFonts w:ascii="Open Sans" w:hAnsi="Open Sans" w:cs="Open Sans"/>
                      </w:rPr>
                      <w:t>675</w:t>
                    </w:r>
                    <w:r w:rsidR="00722DB1" w:rsidRPr="004B3875">
                      <w:rPr>
                        <w:rFonts w:ascii="Open Sans" w:hAnsi="Open Sans" w:cs="Open Sans"/>
                      </w:rPr>
                      <w:t xml:space="preserve"> minutes</w:t>
                    </w:r>
                  </w:p>
                </w:sdtContent>
              </w:sdt>
            </w:sdtContent>
          </w:sdt>
          <w:p w14:paraId="7334DD16" w14:textId="1FFF7CAC" w:rsidR="00722DB1" w:rsidRPr="004B3875" w:rsidRDefault="00722DB1" w:rsidP="00722DB1">
            <w:pPr>
              <w:jc w:val="center"/>
              <w:rPr>
                <w:rFonts w:ascii="Open Sans" w:hAnsi="Open Sans" w:cs="Open Sans"/>
              </w:rPr>
            </w:pPr>
          </w:p>
        </w:tc>
        <w:tc>
          <w:tcPr>
            <w:tcW w:w="7650" w:type="dxa"/>
            <w:gridSpan w:val="2"/>
            <w:shd w:val="clear" w:color="auto" w:fill="auto"/>
          </w:tcPr>
          <w:p w14:paraId="7AF7AC14" w14:textId="77777777" w:rsidR="00722DB1" w:rsidRPr="004B3875" w:rsidRDefault="00722DB1" w:rsidP="004B3875">
            <w:pPr>
              <w:pStyle w:val="PARAGRAPH1"/>
              <w:spacing w:before="0" w:after="0"/>
              <w:rPr>
                <w:rFonts w:ascii="Open Sans" w:hAnsi="Open Sans" w:cs="Open Sans"/>
              </w:rPr>
            </w:pPr>
            <w:r w:rsidRPr="004B3875">
              <w:rPr>
                <w:rFonts w:ascii="Open Sans" w:hAnsi="Open Sans" w:cs="Open Sans"/>
              </w:rPr>
              <w:t>(1)</w:t>
            </w:r>
            <w:r w:rsidRPr="004B3875">
              <w:rPr>
                <w:rFonts w:ascii="Open Sans" w:hAnsi="Open Sans" w:cs="Open Sans"/>
              </w:rPr>
              <w:tab/>
              <w:t>The student demonstrates professional standards/employability skills as required by business and industry. The student is expected to:</w:t>
            </w:r>
          </w:p>
          <w:p w14:paraId="0A918656" w14:textId="16A3535D"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demonstrate effective oral and written communication skills;</w:t>
            </w:r>
            <w:r w:rsidR="00A27633" w:rsidRPr="004B3875">
              <w:rPr>
                <w:rFonts w:ascii="Open Sans" w:hAnsi="Open Sans" w:cs="Open Sans"/>
              </w:rPr>
              <w:t xml:space="preserve"> and</w:t>
            </w:r>
          </w:p>
          <w:p w14:paraId="759BD258" w14:textId="0DE3DC1B"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(D)</w:t>
            </w:r>
            <w:r w:rsidRPr="004B3875">
              <w:rPr>
                <w:rFonts w:ascii="Open Sans" w:hAnsi="Open Sans" w:cs="Open Sans"/>
              </w:rPr>
              <w:tab/>
              <w:t>demonstrate attention to detail in completed assignmen</w:t>
            </w:r>
            <w:r w:rsidR="00A27633" w:rsidRPr="004B3875">
              <w:rPr>
                <w:rFonts w:ascii="Open Sans" w:hAnsi="Open Sans" w:cs="Open Sans"/>
              </w:rPr>
              <w:t>ts.</w:t>
            </w:r>
          </w:p>
          <w:p w14:paraId="43DD94E5" w14:textId="6DD9B086" w:rsidR="00722DB1" w:rsidRPr="004B3875" w:rsidRDefault="00722DB1" w:rsidP="004B3875">
            <w:pPr>
              <w:pStyle w:val="PARAGRAPH1"/>
              <w:spacing w:before="0" w:after="0"/>
              <w:rPr>
                <w:rFonts w:ascii="Open Sans" w:hAnsi="Open Sans" w:cs="Open Sans"/>
              </w:rPr>
            </w:pPr>
            <w:r w:rsidRPr="004B3875">
              <w:rPr>
                <w:rStyle w:val="Clear"/>
                <w:rFonts w:ascii="Open Sans" w:hAnsi="Open Sans" w:cs="Open Sans"/>
              </w:rPr>
              <w:t>(8)</w:t>
            </w:r>
            <w:r w:rsidRPr="004B3875">
              <w:rPr>
                <w:rStyle w:val="Clear"/>
                <w:rFonts w:ascii="Open Sans" w:hAnsi="Open Sans" w:cs="Open Sans"/>
              </w:rPr>
              <w:tab/>
            </w:r>
            <w:r w:rsidRPr="004B3875">
              <w:rPr>
                <w:rFonts w:ascii="Open Sans" w:hAnsi="Open Sans" w:cs="Open Sans"/>
              </w:rPr>
              <w:t>The student accesses, processes, maintains, evaluates, and disseminates financial information to assist business decision making. The student is expected to:</w:t>
            </w:r>
          </w:p>
          <w:p w14:paraId="26A5FF97" w14:textId="77777777" w:rsidR="00722DB1" w:rsidRPr="004B3875" w:rsidRDefault="00722DB1" w:rsidP="004B3875">
            <w:pPr>
              <w:pStyle w:val="SUBPARAGRAPHA"/>
              <w:spacing w:before="0" w:after="0"/>
              <w:rPr>
                <w:rFonts w:ascii="Open Sans" w:hAnsi="Open Sans" w:cs="Open Sans"/>
              </w:rPr>
            </w:pPr>
            <w:r w:rsidRPr="004B3875">
              <w:rPr>
                <w:rFonts w:ascii="Open Sans" w:hAnsi="Open Sans" w:cs="Open Sans"/>
              </w:rPr>
              <w:t>(A)</w:t>
            </w:r>
            <w:r w:rsidRPr="004B3875">
              <w:rPr>
                <w:rFonts w:ascii="Open Sans" w:hAnsi="Open Sans" w:cs="Open Sans"/>
              </w:rPr>
              <w:tab/>
              <w:t>use technology to acquire information such as the use of data mining and automated financial programs into accounting; and</w:t>
            </w:r>
          </w:p>
          <w:p w14:paraId="4C698A7B" w14:textId="3C83FEA6" w:rsidR="00877523" w:rsidRPr="004B3875" w:rsidRDefault="00722DB1" w:rsidP="00877523">
            <w:pPr>
              <w:pStyle w:val="SUBPARAGRAPHA"/>
              <w:spacing w:before="0" w:after="0"/>
              <w:rPr>
                <w:rFonts w:ascii="Open Sans" w:hAnsi="Open Sans" w:cs="Open Sans"/>
              </w:rPr>
            </w:pPr>
            <w:r w:rsidRPr="004B3875">
              <w:rPr>
                <w:rFonts w:ascii="Open Sans" w:hAnsi="Open Sans" w:cs="Open Sans"/>
              </w:rPr>
              <w:t>(B)</w:t>
            </w:r>
            <w:r w:rsidRPr="004B3875">
              <w:rPr>
                <w:rFonts w:ascii="Open Sans" w:hAnsi="Open Sans" w:cs="Open Sans"/>
              </w:rPr>
              <w:tab/>
              <w:t>create a clear and coherent oral and written presentation that includes the use of correct grammar, spelling, punctuation, and citation of resource materials on a current topic in accounting using c</w:t>
            </w:r>
            <w:r w:rsidR="00A27633" w:rsidRPr="004B3875">
              <w:rPr>
                <w:rFonts w:ascii="Open Sans" w:hAnsi="Open Sans" w:cs="Open Sans"/>
              </w:rPr>
              <w:t>oncepts learned in this course.</w:t>
            </w:r>
          </w:p>
        </w:tc>
      </w:tr>
    </w:tbl>
    <w:p w14:paraId="44F46A18" w14:textId="3A19868A" w:rsidR="004C7226" w:rsidRPr="00877523" w:rsidRDefault="004C7226" w:rsidP="00877523">
      <w:pPr>
        <w:tabs>
          <w:tab w:val="left" w:pos="5412"/>
        </w:tabs>
        <w:rPr>
          <w:rFonts w:ascii="Tahoma" w:hAnsi="Tahoma" w:cs="Tahoma"/>
        </w:rPr>
      </w:pPr>
    </w:p>
    <w:sectPr w:rsidR="004C7226" w:rsidRPr="00877523"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C521A" w14:textId="77777777" w:rsidR="00722412" w:rsidRDefault="00722412">
      <w:pPr>
        <w:spacing w:after="0" w:line="240" w:lineRule="auto"/>
      </w:pPr>
      <w:r>
        <w:separator/>
      </w:r>
    </w:p>
  </w:endnote>
  <w:endnote w:type="continuationSeparator" w:id="0">
    <w:p w14:paraId="2AD3A41B" w14:textId="77777777" w:rsidR="00722412" w:rsidRDefault="00722412">
      <w:pPr>
        <w:spacing w:after="0" w:line="240" w:lineRule="auto"/>
      </w:pPr>
      <w:r>
        <w:continuationSeparator/>
      </w:r>
    </w:p>
  </w:endnote>
  <w:endnote w:type="continuationNotice" w:id="1">
    <w:p w14:paraId="2C226286" w14:textId="77777777" w:rsidR="00722412" w:rsidRDefault="00722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116F792"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51662F">
              <w:rPr>
                <w:b/>
                <w:bCs/>
                <w:noProof/>
              </w:rPr>
              <w:t>16</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51662F">
              <w:rPr>
                <w:b/>
                <w:bCs/>
                <w:noProof/>
              </w:rPr>
              <w:t>16</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5E6EF" w14:textId="77777777" w:rsidR="00722412" w:rsidRDefault="00722412">
      <w:pPr>
        <w:spacing w:after="0" w:line="240" w:lineRule="auto"/>
      </w:pPr>
      <w:r>
        <w:separator/>
      </w:r>
    </w:p>
  </w:footnote>
  <w:footnote w:type="continuationSeparator" w:id="0">
    <w:p w14:paraId="78FC817E" w14:textId="77777777" w:rsidR="00722412" w:rsidRDefault="00722412">
      <w:pPr>
        <w:spacing w:after="0" w:line="240" w:lineRule="auto"/>
      </w:pPr>
      <w:r>
        <w:continuationSeparator/>
      </w:r>
    </w:p>
  </w:footnote>
  <w:footnote w:type="continuationNotice" w:id="1">
    <w:p w14:paraId="568F1277" w14:textId="77777777" w:rsidR="00722412" w:rsidRDefault="0072241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151F"/>
    <w:rsid w:val="00022991"/>
    <w:rsid w:val="000261CC"/>
    <w:rsid w:val="000304BC"/>
    <w:rsid w:val="00063D19"/>
    <w:rsid w:val="00074206"/>
    <w:rsid w:val="000B531F"/>
    <w:rsid w:val="000E2EBE"/>
    <w:rsid w:val="00103CE7"/>
    <w:rsid w:val="00144A95"/>
    <w:rsid w:val="00156188"/>
    <w:rsid w:val="001614B5"/>
    <w:rsid w:val="001A67F3"/>
    <w:rsid w:val="001D4EC2"/>
    <w:rsid w:val="001E150D"/>
    <w:rsid w:val="001E288E"/>
    <w:rsid w:val="00214441"/>
    <w:rsid w:val="00220B7D"/>
    <w:rsid w:val="00231624"/>
    <w:rsid w:val="00244619"/>
    <w:rsid w:val="0028214D"/>
    <w:rsid w:val="002A14C8"/>
    <w:rsid w:val="002A702A"/>
    <w:rsid w:val="002B3672"/>
    <w:rsid w:val="002C402A"/>
    <w:rsid w:val="002C55C3"/>
    <w:rsid w:val="00301FAC"/>
    <w:rsid w:val="003052CD"/>
    <w:rsid w:val="00306FC5"/>
    <w:rsid w:val="00315977"/>
    <w:rsid w:val="00325AA3"/>
    <w:rsid w:val="0033593B"/>
    <w:rsid w:val="00344554"/>
    <w:rsid w:val="00354600"/>
    <w:rsid w:val="0035656C"/>
    <w:rsid w:val="00364808"/>
    <w:rsid w:val="003820A7"/>
    <w:rsid w:val="00395364"/>
    <w:rsid w:val="003959AD"/>
    <w:rsid w:val="003A2C24"/>
    <w:rsid w:val="003A6A43"/>
    <w:rsid w:val="003B4808"/>
    <w:rsid w:val="003D49FF"/>
    <w:rsid w:val="003E4A7E"/>
    <w:rsid w:val="00402450"/>
    <w:rsid w:val="004153F8"/>
    <w:rsid w:val="00431142"/>
    <w:rsid w:val="004356E7"/>
    <w:rsid w:val="00440008"/>
    <w:rsid w:val="00441E1A"/>
    <w:rsid w:val="0044327C"/>
    <w:rsid w:val="00463BD2"/>
    <w:rsid w:val="00472DE2"/>
    <w:rsid w:val="004927F4"/>
    <w:rsid w:val="004B3875"/>
    <w:rsid w:val="004C7226"/>
    <w:rsid w:val="004D0A87"/>
    <w:rsid w:val="004E5A2C"/>
    <w:rsid w:val="0051662F"/>
    <w:rsid w:val="00520F16"/>
    <w:rsid w:val="00526D01"/>
    <w:rsid w:val="00543C56"/>
    <w:rsid w:val="00560A83"/>
    <w:rsid w:val="00562642"/>
    <w:rsid w:val="00565BB6"/>
    <w:rsid w:val="00571BB0"/>
    <w:rsid w:val="0057779F"/>
    <w:rsid w:val="005B138C"/>
    <w:rsid w:val="005B5F9B"/>
    <w:rsid w:val="005C2E75"/>
    <w:rsid w:val="005C52B0"/>
    <w:rsid w:val="005D6E70"/>
    <w:rsid w:val="005E2A96"/>
    <w:rsid w:val="005E79AF"/>
    <w:rsid w:val="005F08A9"/>
    <w:rsid w:val="005F473C"/>
    <w:rsid w:val="00607814"/>
    <w:rsid w:val="0062177D"/>
    <w:rsid w:val="00627C9C"/>
    <w:rsid w:val="006310EC"/>
    <w:rsid w:val="00645F11"/>
    <w:rsid w:val="006478A0"/>
    <w:rsid w:val="006546BB"/>
    <w:rsid w:val="00665289"/>
    <w:rsid w:val="006857D1"/>
    <w:rsid w:val="00685F6F"/>
    <w:rsid w:val="00686CE6"/>
    <w:rsid w:val="006B0DCF"/>
    <w:rsid w:val="006B5AA6"/>
    <w:rsid w:val="006F78B0"/>
    <w:rsid w:val="00722412"/>
    <w:rsid w:val="00722DB1"/>
    <w:rsid w:val="00753A76"/>
    <w:rsid w:val="00763816"/>
    <w:rsid w:val="00782434"/>
    <w:rsid w:val="007A01E5"/>
    <w:rsid w:val="007A3ACF"/>
    <w:rsid w:val="007A5BF0"/>
    <w:rsid w:val="007D6B68"/>
    <w:rsid w:val="007E588E"/>
    <w:rsid w:val="007F3C99"/>
    <w:rsid w:val="007F6E2F"/>
    <w:rsid w:val="0080446E"/>
    <w:rsid w:val="00804CFB"/>
    <w:rsid w:val="00862848"/>
    <w:rsid w:val="00877523"/>
    <w:rsid w:val="00877C55"/>
    <w:rsid w:val="008A06BB"/>
    <w:rsid w:val="008B5042"/>
    <w:rsid w:val="008C7EEE"/>
    <w:rsid w:val="009304D6"/>
    <w:rsid w:val="009333F3"/>
    <w:rsid w:val="009521CF"/>
    <w:rsid w:val="009813CF"/>
    <w:rsid w:val="00994FC5"/>
    <w:rsid w:val="009976A9"/>
    <w:rsid w:val="009E1627"/>
    <w:rsid w:val="009F7406"/>
    <w:rsid w:val="00A00FA0"/>
    <w:rsid w:val="00A27633"/>
    <w:rsid w:val="00A37D05"/>
    <w:rsid w:val="00A45B93"/>
    <w:rsid w:val="00A4715D"/>
    <w:rsid w:val="00A6064A"/>
    <w:rsid w:val="00A7639F"/>
    <w:rsid w:val="00A80180"/>
    <w:rsid w:val="00AA605A"/>
    <w:rsid w:val="00AA64B6"/>
    <w:rsid w:val="00AA7E86"/>
    <w:rsid w:val="00AC7F62"/>
    <w:rsid w:val="00AD2CEF"/>
    <w:rsid w:val="00AD518B"/>
    <w:rsid w:val="00B6092A"/>
    <w:rsid w:val="00B67E21"/>
    <w:rsid w:val="00B96611"/>
    <w:rsid w:val="00BC2BB2"/>
    <w:rsid w:val="00BE056E"/>
    <w:rsid w:val="00C039E4"/>
    <w:rsid w:val="00C27343"/>
    <w:rsid w:val="00C321DC"/>
    <w:rsid w:val="00C34D84"/>
    <w:rsid w:val="00C364F4"/>
    <w:rsid w:val="00C365EF"/>
    <w:rsid w:val="00C47755"/>
    <w:rsid w:val="00C5061A"/>
    <w:rsid w:val="00C77DE6"/>
    <w:rsid w:val="00C9022E"/>
    <w:rsid w:val="00C94D69"/>
    <w:rsid w:val="00CD0521"/>
    <w:rsid w:val="00CD2FA6"/>
    <w:rsid w:val="00CE17FA"/>
    <w:rsid w:val="00CE2123"/>
    <w:rsid w:val="00CE3B8E"/>
    <w:rsid w:val="00D12BA7"/>
    <w:rsid w:val="00D12CF0"/>
    <w:rsid w:val="00DB69A0"/>
    <w:rsid w:val="00E015C6"/>
    <w:rsid w:val="00E5099E"/>
    <w:rsid w:val="00E66E78"/>
    <w:rsid w:val="00E86549"/>
    <w:rsid w:val="00E93DEF"/>
    <w:rsid w:val="00EB1B38"/>
    <w:rsid w:val="00EB2F01"/>
    <w:rsid w:val="00ED02DA"/>
    <w:rsid w:val="00EE4B70"/>
    <w:rsid w:val="00F0033E"/>
    <w:rsid w:val="00F304DD"/>
    <w:rsid w:val="00F57C7B"/>
    <w:rsid w:val="00F67322"/>
    <w:rsid w:val="00F71336"/>
    <w:rsid w:val="00F74220"/>
    <w:rsid w:val="00F7447A"/>
    <w:rsid w:val="00FD378E"/>
    <w:rsid w:val="00FF404A"/>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 w:type="paragraph" w:customStyle="1" w:styleId="CLAUSEi">
    <w:name w:val="*CLAUSE (i)"/>
    <w:link w:val="CLAUSEiChar"/>
    <w:rsid w:val="004153F8"/>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4153F8"/>
    <w:rPr>
      <w:rFonts w:ascii="Calibri" w:eastAsia="Calibri" w:hAnsi="Calibri" w:cs="Times New Roman"/>
    </w:rPr>
  </w:style>
  <w:style w:type="paragraph" w:styleId="CommentText">
    <w:name w:val="annotation text"/>
    <w:basedOn w:val="Normal"/>
    <w:link w:val="CommentTextChar"/>
    <w:uiPriority w:val="99"/>
    <w:semiHidden/>
    <w:unhideWhenUsed/>
    <w:rsid w:val="00565BB6"/>
    <w:pPr>
      <w:spacing w:line="240" w:lineRule="auto"/>
    </w:pPr>
    <w:rPr>
      <w:sz w:val="20"/>
      <w:szCs w:val="20"/>
    </w:rPr>
  </w:style>
  <w:style w:type="character" w:customStyle="1" w:styleId="CommentTextChar">
    <w:name w:val="Comment Text Char"/>
    <w:basedOn w:val="DefaultParagraphFont"/>
    <w:link w:val="CommentText"/>
    <w:uiPriority w:val="99"/>
    <w:semiHidden/>
    <w:rsid w:val="00565BB6"/>
    <w:rPr>
      <w:sz w:val="20"/>
      <w:szCs w:val="20"/>
    </w:rPr>
  </w:style>
  <w:style w:type="paragraph" w:styleId="CommentSubject">
    <w:name w:val="annotation subject"/>
    <w:basedOn w:val="CommentText"/>
    <w:next w:val="CommentText"/>
    <w:link w:val="CommentSubjectChar"/>
    <w:rsid w:val="00565BB6"/>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565BB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D33DC9" w:rsidRDefault="00623B9C" w:rsidP="00623B9C">
          <w:pPr>
            <w:pStyle w:val="AAF4D2A4279847AD90414A22F9A9896A"/>
          </w:pPr>
          <w:r w:rsidRPr="0082333A">
            <w:rPr>
              <w:rStyle w:val="PlaceholderText"/>
            </w:rPr>
            <w:t>Click or tap here to enter text.</w:t>
          </w:r>
        </w:p>
      </w:docPartBody>
    </w:docPart>
    <w:docPart>
      <w:docPartPr>
        <w:name w:val="4433A419F317429EA5AB790626EEDFF5"/>
        <w:category>
          <w:name w:val="General"/>
          <w:gallery w:val="placeholder"/>
        </w:category>
        <w:types>
          <w:type w:val="bbPlcHdr"/>
        </w:types>
        <w:behaviors>
          <w:behavior w:val="content"/>
        </w:behaviors>
        <w:guid w:val="{AA0864F8-CC69-4217-B4E4-6831E55936D6}"/>
      </w:docPartPr>
      <w:docPartBody>
        <w:p w:rsidR="00170569" w:rsidRDefault="00F93D9D" w:rsidP="00F93D9D">
          <w:pPr>
            <w:pStyle w:val="4433A419F317429EA5AB790626EEDFF5"/>
          </w:pPr>
          <w:r w:rsidRPr="0082333A">
            <w:rPr>
              <w:rStyle w:val="PlaceholderText"/>
            </w:rPr>
            <w:t>Choose a building block.</w:t>
          </w:r>
        </w:p>
      </w:docPartBody>
    </w:docPart>
    <w:docPart>
      <w:docPartPr>
        <w:name w:val="16816B26BC094996B34AA13BD5444355"/>
        <w:category>
          <w:name w:val="General"/>
          <w:gallery w:val="placeholder"/>
        </w:category>
        <w:types>
          <w:type w:val="bbPlcHdr"/>
        </w:types>
        <w:behaviors>
          <w:behavior w:val="content"/>
        </w:behaviors>
        <w:guid w:val="{693ACE04-B8D0-4091-91B9-815B96BF5317}"/>
      </w:docPartPr>
      <w:docPartBody>
        <w:p w:rsidR="00170569" w:rsidRDefault="00F93D9D" w:rsidP="00F93D9D">
          <w:pPr>
            <w:pStyle w:val="16816B26BC094996B34AA13BD5444355"/>
          </w:pPr>
          <w:r w:rsidRPr="0082333A">
            <w:rPr>
              <w:rStyle w:val="PlaceholderText"/>
            </w:rPr>
            <w:t>Choose a building block.</w:t>
          </w:r>
        </w:p>
      </w:docPartBody>
    </w:docPart>
    <w:docPart>
      <w:docPartPr>
        <w:name w:val="E771707853DE4901B86B05D4147877CB"/>
        <w:category>
          <w:name w:val="General"/>
          <w:gallery w:val="placeholder"/>
        </w:category>
        <w:types>
          <w:type w:val="bbPlcHdr"/>
        </w:types>
        <w:behaviors>
          <w:behavior w:val="content"/>
        </w:behaviors>
        <w:guid w:val="{8961362B-7521-484D-8873-7046AB609EA0}"/>
      </w:docPartPr>
      <w:docPartBody>
        <w:p w:rsidR="00170569" w:rsidRDefault="00F93D9D" w:rsidP="00F93D9D">
          <w:pPr>
            <w:pStyle w:val="E771707853DE4901B86B05D4147877CB"/>
          </w:pPr>
          <w:r w:rsidRPr="0082333A">
            <w:rPr>
              <w:rStyle w:val="PlaceholderText"/>
            </w:rPr>
            <w:t>Choose a building block.</w:t>
          </w:r>
        </w:p>
      </w:docPartBody>
    </w:docPart>
    <w:docPart>
      <w:docPartPr>
        <w:name w:val="CFDCBE3A1ED44BE69EA4E14461F810A0"/>
        <w:category>
          <w:name w:val="General"/>
          <w:gallery w:val="placeholder"/>
        </w:category>
        <w:types>
          <w:type w:val="bbPlcHdr"/>
        </w:types>
        <w:behaviors>
          <w:behavior w:val="content"/>
        </w:behaviors>
        <w:guid w:val="{537BB6FC-A993-4ECC-B13C-4B7C83BA4CF5}"/>
      </w:docPartPr>
      <w:docPartBody>
        <w:p w:rsidR="00170569" w:rsidRDefault="00F93D9D" w:rsidP="00F93D9D">
          <w:pPr>
            <w:pStyle w:val="CFDCBE3A1ED44BE69EA4E14461F810A0"/>
          </w:pPr>
          <w:r w:rsidRPr="0082333A">
            <w:rPr>
              <w:rStyle w:val="PlaceholderText"/>
            </w:rPr>
            <w:t>Choose a building block.</w:t>
          </w:r>
        </w:p>
      </w:docPartBody>
    </w:docPart>
    <w:docPart>
      <w:docPartPr>
        <w:name w:val="5032FF67839B49EFAA3932B7D4F1E806"/>
        <w:category>
          <w:name w:val="General"/>
          <w:gallery w:val="placeholder"/>
        </w:category>
        <w:types>
          <w:type w:val="bbPlcHdr"/>
        </w:types>
        <w:behaviors>
          <w:behavior w:val="content"/>
        </w:behaviors>
        <w:guid w:val="{A5D2355B-112F-4427-A334-EAC95CEF815D}"/>
      </w:docPartPr>
      <w:docPartBody>
        <w:p w:rsidR="00170569" w:rsidRDefault="00F93D9D" w:rsidP="00F93D9D">
          <w:pPr>
            <w:pStyle w:val="5032FF67839B49EFAA3932B7D4F1E806"/>
          </w:pPr>
          <w:r w:rsidRPr="0082333A">
            <w:rPr>
              <w:rStyle w:val="PlaceholderText"/>
            </w:rPr>
            <w:t>Choose a building block.</w:t>
          </w:r>
        </w:p>
      </w:docPartBody>
    </w:docPart>
    <w:docPart>
      <w:docPartPr>
        <w:name w:val="6CFAB46F5F3E48519A97035511A0479D"/>
        <w:category>
          <w:name w:val="General"/>
          <w:gallery w:val="placeholder"/>
        </w:category>
        <w:types>
          <w:type w:val="bbPlcHdr"/>
        </w:types>
        <w:behaviors>
          <w:behavior w:val="content"/>
        </w:behaviors>
        <w:guid w:val="{FAE004DD-70C3-426D-A6FE-53F72CE6B5F7}"/>
      </w:docPartPr>
      <w:docPartBody>
        <w:p w:rsidR="00170569" w:rsidRDefault="00F93D9D" w:rsidP="00F93D9D">
          <w:pPr>
            <w:pStyle w:val="6CFAB46F5F3E48519A97035511A0479D"/>
          </w:pPr>
          <w:r w:rsidRPr="0082333A">
            <w:rPr>
              <w:rStyle w:val="PlaceholderText"/>
            </w:rPr>
            <w:t>Choose a building block.</w:t>
          </w:r>
        </w:p>
      </w:docPartBody>
    </w:docPart>
    <w:docPart>
      <w:docPartPr>
        <w:name w:val="B2916BA021B94D74A2D29C3312A91F29"/>
        <w:category>
          <w:name w:val="General"/>
          <w:gallery w:val="placeholder"/>
        </w:category>
        <w:types>
          <w:type w:val="bbPlcHdr"/>
        </w:types>
        <w:behaviors>
          <w:behavior w:val="content"/>
        </w:behaviors>
        <w:guid w:val="{D7950C38-3722-4A8C-91FC-25B97E25A1C6}"/>
      </w:docPartPr>
      <w:docPartBody>
        <w:p w:rsidR="00170569" w:rsidRDefault="00F93D9D" w:rsidP="00F93D9D">
          <w:pPr>
            <w:pStyle w:val="B2916BA021B94D74A2D29C3312A91F29"/>
          </w:pPr>
          <w:r w:rsidRPr="0082333A">
            <w:rPr>
              <w:rStyle w:val="PlaceholderText"/>
            </w:rPr>
            <w:t>Choose a building block.</w:t>
          </w:r>
        </w:p>
      </w:docPartBody>
    </w:docPart>
    <w:docPart>
      <w:docPartPr>
        <w:name w:val="D5984B99C90944C98E06E41248F4B8B1"/>
        <w:category>
          <w:name w:val="General"/>
          <w:gallery w:val="placeholder"/>
        </w:category>
        <w:types>
          <w:type w:val="bbPlcHdr"/>
        </w:types>
        <w:behaviors>
          <w:behavior w:val="content"/>
        </w:behaviors>
        <w:guid w:val="{46BAF2E2-A089-4A63-AA5C-6BA8FC1B16AF}"/>
      </w:docPartPr>
      <w:docPartBody>
        <w:p w:rsidR="00170569" w:rsidRDefault="00F93D9D" w:rsidP="00F93D9D">
          <w:pPr>
            <w:pStyle w:val="D5984B99C90944C98E06E41248F4B8B1"/>
          </w:pPr>
          <w:r w:rsidRPr="0082333A">
            <w:rPr>
              <w:rStyle w:val="PlaceholderText"/>
            </w:rPr>
            <w:t>Choose a building block.</w:t>
          </w:r>
        </w:p>
      </w:docPartBody>
    </w:docPart>
    <w:docPart>
      <w:docPartPr>
        <w:name w:val="86C3074097034C7E9BACC0E7EA06C118"/>
        <w:category>
          <w:name w:val="General"/>
          <w:gallery w:val="placeholder"/>
        </w:category>
        <w:types>
          <w:type w:val="bbPlcHdr"/>
        </w:types>
        <w:behaviors>
          <w:behavior w:val="content"/>
        </w:behaviors>
        <w:guid w:val="{CD7068DD-D8F6-4260-B767-3E69D2874668}"/>
      </w:docPartPr>
      <w:docPartBody>
        <w:p w:rsidR="00170569" w:rsidRDefault="00F93D9D" w:rsidP="00F93D9D">
          <w:pPr>
            <w:pStyle w:val="86C3074097034C7E9BACC0E7EA06C118"/>
          </w:pPr>
          <w:r w:rsidRPr="0082333A">
            <w:rPr>
              <w:rStyle w:val="PlaceholderText"/>
            </w:rPr>
            <w:t>Choose a building block.</w:t>
          </w:r>
        </w:p>
      </w:docPartBody>
    </w:docPart>
    <w:docPart>
      <w:docPartPr>
        <w:name w:val="C26077246D97496C901DE2AC483684A3"/>
        <w:category>
          <w:name w:val="General"/>
          <w:gallery w:val="placeholder"/>
        </w:category>
        <w:types>
          <w:type w:val="bbPlcHdr"/>
        </w:types>
        <w:behaviors>
          <w:behavior w:val="content"/>
        </w:behaviors>
        <w:guid w:val="{DDD6A2C2-1E99-4B09-80AD-1D1DCD187BBF}"/>
      </w:docPartPr>
      <w:docPartBody>
        <w:p w:rsidR="00170569" w:rsidRDefault="00F93D9D" w:rsidP="00F93D9D">
          <w:pPr>
            <w:pStyle w:val="C26077246D97496C901DE2AC483684A3"/>
          </w:pPr>
          <w:r w:rsidRPr="0082333A">
            <w:rPr>
              <w:rStyle w:val="PlaceholderText"/>
            </w:rPr>
            <w:t>Choose a building block.</w:t>
          </w:r>
        </w:p>
      </w:docPartBody>
    </w:docPart>
    <w:docPart>
      <w:docPartPr>
        <w:name w:val="E93EB649E62044BCB00DD26437020F1C"/>
        <w:category>
          <w:name w:val="General"/>
          <w:gallery w:val="placeholder"/>
        </w:category>
        <w:types>
          <w:type w:val="bbPlcHdr"/>
        </w:types>
        <w:behaviors>
          <w:behavior w:val="content"/>
        </w:behaviors>
        <w:guid w:val="{7E7C6B64-ADF7-4427-AC66-82CD40EE1393}"/>
      </w:docPartPr>
      <w:docPartBody>
        <w:p w:rsidR="00170569" w:rsidRDefault="00F93D9D" w:rsidP="00F93D9D">
          <w:pPr>
            <w:pStyle w:val="E93EB649E62044BCB00DD26437020F1C"/>
          </w:pPr>
          <w:r w:rsidRPr="0082333A">
            <w:rPr>
              <w:rStyle w:val="PlaceholderText"/>
            </w:rPr>
            <w:t>Choose a building block.</w:t>
          </w:r>
        </w:p>
      </w:docPartBody>
    </w:docPart>
    <w:docPart>
      <w:docPartPr>
        <w:name w:val="96B412B4F9EA46BDBF6E384A3DF774A1"/>
        <w:category>
          <w:name w:val="General"/>
          <w:gallery w:val="placeholder"/>
        </w:category>
        <w:types>
          <w:type w:val="bbPlcHdr"/>
        </w:types>
        <w:behaviors>
          <w:behavior w:val="content"/>
        </w:behaviors>
        <w:guid w:val="{9764E5EA-29C2-4BE5-BC26-3812631C40AB}"/>
      </w:docPartPr>
      <w:docPartBody>
        <w:p w:rsidR="00170569" w:rsidRDefault="00F93D9D" w:rsidP="00F93D9D">
          <w:pPr>
            <w:pStyle w:val="96B412B4F9EA46BDBF6E384A3DF774A1"/>
          </w:pPr>
          <w:r w:rsidRPr="0082333A">
            <w:rPr>
              <w:rStyle w:val="PlaceholderText"/>
            </w:rPr>
            <w:t>Choose a building block.</w:t>
          </w:r>
        </w:p>
      </w:docPartBody>
    </w:docPart>
    <w:docPart>
      <w:docPartPr>
        <w:name w:val="DFC4E83594034D45A923FD42A15AC4CE"/>
        <w:category>
          <w:name w:val="General"/>
          <w:gallery w:val="placeholder"/>
        </w:category>
        <w:types>
          <w:type w:val="bbPlcHdr"/>
        </w:types>
        <w:behaviors>
          <w:behavior w:val="content"/>
        </w:behaviors>
        <w:guid w:val="{A884EC7B-D450-42CB-BECF-883A8EB689D9}"/>
      </w:docPartPr>
      <w:docPartBody>
        <w:p w:rsidR="00170569" w:rsidRDefault="00F93D9D" w:rsidP="00F93D9D">
          <w:pPr>
            <w:pStyle w:val="DFC4E83594034D45A923FD42A15AC4CE"/>
          </w:pPr>
          <w:r w:rsidRPr="0082333A">
            <w:rPr>
              <w:rStyle w:val="PlaceholderText"/>
            </w:rPr>
            <w:t>Choose a building block.</w:t>
          </w:r>
        </w:p>
      </w:docPartBody>
    </w:docPart>
    <w:docPart>
      <w:docPartPr>
        <w:name w:val="859DF25B59E44F74A2BBEC7429D1559C"/>
        <w:category>
          <w:name w:val="General"/>
          <w:gallery w:val="placeholder"/>
        </w:category>
        <w:types>
          <w:type w:val="bbPlcHdr"/>
        </w:types>
        <w:behaviors>
          <w:behavior w:val="content"/>
        </w:behaviors>
        <w:guid w:val="{BE5FB929-FA0F-4E89-80E0-910366246A6D}"/>
      </w:docPartPr>
      <w:docPartBody>
        <w:p w:rsidR="00170569" w:rsidRDefault="00F93D9D" w:rsidP="00F93D9D">
          <w:pPr>
            <w:pStyle w:val="859DF25B59E44F74A2BBEC7429D1559C"/>
          </w:pPr>
          <w:r w:rsidRPr="0082333A">
            <w:rPr>
              <w:rStyle w:val="PlaceholderText"/>
            </w:rPr>
            <w:t>Choose a building block.</w:t>
          </w:r>
        </w:p>
      </w:docPartBody>
    </w:docPart>
    <w:docPart>
      <w:docPartPr>
        <w:name w:val="03DA8BDF802F4AB587A1C3730D51FDFD"/>
        <w:category>
          <w:name w:val="General"/>
          <w:gallery w:val="placeholder"/>
        </w:category>
        <w:types>
          <w:type w:val="bbPlcHdr"/>
        </w:types>
        <w:behaviors>
          <w:behavior w:val="content"/>
        </w:behaviors>
        <w:guid w:val="{91B9C03D-6049-4B39-9496-D4D7ADBEBF92}"/>
      </w:docPartPr>
      <w:docPartBody>
        <w:p w:rsidR="00170569" w:rsidRDefault="00F93D9D" w:rsidP="00F93D9D">
          <w:pPr>
            <w:pStyle w:val="03DA8BDF802F4AB587A1C3730D51FDFD"/>
          </w:pPr>
          <w:r w:rsidRPr="0082333A">
            <w:rPr>
              <w:rStyle w:val="PlaceholderText"/>
            </w:rPr>
            <w:t>Choose a building block.</w:t>
          </w:r>
        </w:p>
      </w:docPartBody>
    </w:docPart>
    <w:docPart>
      <w:docPartPr>
        <w:name w:val="EBD98D1B840841FABA0201E9B822C203"/>
        <w:category>
          <w:name w:val="General"/>
          <w:gallery w:val="placeholder"/>
        </w:category>
        <w:types>
          <w:type w:val="bbPlcHdr"/>
        </w:types>
        <w:behaviors>
          <w:behavior w:val="content"/>
        </w:behaviors>
        <w:guid w:val="{C9366834-7AE8-4E16-8167-9D9E42D33109}"/>
      </w:docPartPr>
      <w:docPartBody>
        <w:p w:rsidR="00170569" w:rsidRDefault="00F93D9D" w:rsidP="00F93D9D">
          <w:pPr>
            <w:pStyle w:val="EBD98D1B840841FABA0201E9B822C203"/>
          </w:pPr>
          <w:r w:rsidRPr="0082333A">
            <w:rPr>
              <w:rStyle w:val="PlaceholderText"/>
            </w:rPr>
            <w:t>Choose a building block.</w:t>
          </w:r>
        </w:p>
      </w:docPartBody>
    </w:docPart>
    <w:docPart>
      <w:docPartPr>
        <w:name w:val="3A106D9BC9B04E76B7B70E891CE83D62"/>
        <w:category>
          <w:name w:val="General"/>
          <w:gallery w:val="placeholder"/>
        </w:category>
        <w:types>
          <w:type w:val="bbPlcHdr"/>
        </w:types>
        <w:behaviors>
          <w:behavior w:val="content"/>
        </w:behaviors>
        <w:guid w:val="{2E3F8439-B058-4319-B443-46613E0E45DB}"/>
      </w:docPartPr>
      <w:docPartBody>
        <w:p w:rsidR="00170569" w:rsidRDefault="00F93D9D" w:rsidP="00F93D9D">
          <w:pPr>
            <w:pStyle w:val="3A106D9BC9B04E76B7B70E891CE83D62"/>
          </w:pPr>
          <w:r w:rsidRPr="0082333A">
            <w:rPr>
              <w:rStyle w:val="PlaceholderText"/>
            </w:rPr>
            <w:t>Choose a building block.</w:t>
          </w:r>
        </w:p>
      </w:docPartBody>
    </w:docPart>
    <w:docPart>
      <w:docPartPr>
        <w:name w:val="DC7E3A010EE84844AD7DDD053421C85A"/>
        <w:category>
          <w:name w:val="General"/>
          <w:gallery w:val="placeholder"/>
        </w:category>
        <w:types>
          <w:type w:val="bbPlcHdr"/>
        </w:types>
        <w:behaviors>
          <w:behavior w:val="content"/>
        </w:behaviors>
        <w:guid w:val="{E1C276FE-AC95-43D8-B13D-449058BE3899}"/>
      </w:docPartPr>
      <w:docPartBody>
        <w:p w:rsidR="00170569" w:rsidRDefault="00F93D9D" w:rsidP="00F93D9D">
          <w:pPr>
            <w:pStyle w:val="DC7E3A010EE84844AD7DDD053421C85A"/>
          </w:pPr>
          <w:r w:rsidRPr="0082333A">
            <w:rPr>
              <w:rStyle w:val="PlaceholderText"/>
            </w:rPr>
            <w:t>Choose a building block.</w:t>
          </w:r>
        </w:p>
      </w:docPartBody>
    </w:docPart>
    <w:docPart>
      <w:docPartPr>
        <w:name w:val="95E1686767D447E7A672D88A3E5475AB"/>
        <w:category>
          <w:name w:val="General"/>
          <w:gallery w:val="placeholder"/>
        </w:category>
        <w:types>
          <w:type w:val="bbPlcHdr"/>
        </w:types>
        <w:behaviors>
          <w:behavior w:val="content"/>
        </w:behaviors>
        <w:guid w:val="{FA2E9BAD-4AAD-43B0-B566-07D40559F58A}"/>
      </w:docPartPr>
      <w:docPartBody>
        <w:p w:rsidR="00170569" w:rsidRDefault="00F93D9D" w:rsidP="00F93D9D">
          <w:pPr>
            <w:pStyle w:val="95E1686767D447E7A672D88A3E5475AB"/>
          </w:pPr>
          <w:r w:rsidRPr="0082333A">
            <w:rPr>
              <w:rStyle w:val="PlaceholderText"/>
            </w:rPr>
            <w:t>Choose a building block.</w:t>
          </w:r>
        </w:p>
      </w:docPartBody>
    </w:docPart>
    <w:docPart>
      <w:docPartPr>
        <w:name w:val="8CE15C674EFA45A88CEAC56599010605"/>
        <w:category>
          <w:name w:val="General"/>
          <w:gallery w:val="placeholder"/>
        </w:category>
        <w:types>
          <w:type w:val="bbPlcHdr"/>
        </w:types>
        <w:behaviors>
          <w:behavior w:val="content"/>
        </w:behaviors>
        <w:guid w:val="{F3EEE922-2A36-4F3B-B0BF-107A75D31AE4}"/>
      </w:docPartPr>
      <w:docPartBody>
        <w:p w:rsidR="00170569" w:rsidRDefault="00F93D9D" w:rsidP="00F93D9D">
          <w:pPr>
            <w:pStyle w:val="8CE15C674EFA45A88CEAC56599010605"/>
          </w:pPr>
          <w:r w:rsidRPr="0082333A">
            <w:rPr>
              <w:rStyle w:val="PlaceholderText"/>
            </w:rPr>
            <w:t>Choose a building block.</w:t>
          </w:r>
        </w:p>
      </w:docPartBody>
    </w:docPart>
    <w:docPart>
      <w:docPartPr>
        <w:name w:val="804E498E0E0D4232BFB7A1997210CC5D"/>
        <w:category>
          <w:name w:val="General"/>
          <w:gallery w:val="placeholder"/>
        </w:category>
        <w:types>
          <w:type w:val="bbPlcHdr"/>
        </w:types>
        <w:behaviors>
          <w:behavior w:val="content"/>
        </w:behaviors>
        <w:guid w:val="{FBEB2D29-4627-44F5-98BD-5E4DA99AAABA}"/>
      </w:docPartPr>
      <w:docPartBody>
        <w:p w:rsidR="00170569" w:rsidRDefault="00F93D9D" w:rsidP="00F93D9D">
          <w:pPr>
            <w:pStyle w:val="804E498E0E0D4232BFB7A1997210CC5D"/>
          </w:pPr>
          <w:r w:rsidRPr="0082333A">
            <w:rPr>
              <w:rStyle w:val="PlaceholderText"/>
            </w:rPr>
            <w:t>Choose a building block.</w:t>
          </w:r>
        </w:p>
      </w:docPartBody>
    </w:docPart>
    <w:docPart>
      <w:docPartPr>
        <w:name w:val="46F744D3802746348D325CCBE767A865"/>
        <w:category>
          <w:name w:val="General"/>
          <w:gallery w:val="placeholder"/>
        </w:category>
        <w:types>
          <w:type w:val="bbPlcHdr"/>
        </w:types>
        <w:behaviors>
          <w:behavior w:val="content"/>
        </w:behaviors>
        <w:guid w:val="{9E5DA223-5E09-4B5B-83E6-F2BF9ABCBEA2}"/>
      </w:docPartPr>
      <w:docPartBody>
        <w:p w:rsidR="00170569" w:rsidRDefault="00F93D9D" w:rsidP="00F93D9D">
          <w:pPr>
            <w:pStyle w:val="46F744D3802746348D325CCBE767A865"/>
          </w:pPr>
          <w:r w:rsidRPr="0082333A">
            <w:rPr>
              <w:rStyle w:val="PlaceholderText"/>
            </w:rPr>
            <w:t>Choose a building block.</w:t>
          </w:r>
        </w:p>
      </w:docPartBody>
    </w:docPart>
    <w:docPart>
      <w:docPartPr>
        <w:name w:val="8DE7E85C0E3046CF8D0FC01766C5C66F"/>
        <w:category>
          <w:name w:val="General"/>
          <w:gallery w:val="placeholder"/>
        </w:category>
        <w:types>
          <w:type w:val="bbPlcHdr"/>
        </w:types>
        <w:behaviors>
          <w:behavior w:val="content"/>
        </w:behaviors>
        <w:guid w:val="{5E3E451B-E58C-4795-8E58-5735D669B63F}"/>
      </w:docPartPr>
      <w:docPartBody>
        <w:p w:rsidR="00170569" w:rsidRDefault="00F93D9D" w:rsidP="00F93D9D">
          <w:pPr>
            <w:pStyle w:val="8DE7E85C0E3046CF8D0FC01766C5C66F"/>
          </w:pPr>
          <w:r w:rsidRPr="0082333A">
            <w:rPr>
              <w:rStyle w:val="PlaceholderText"/>
            </w:rPr>
            <w:t>Choose a building block.</w:t>
          </w:r>
        </w:p>
      </w:docPartBody>
    </w:docPart>
    <w:docPart>
      <w:docPartPr>
        <w:name w:val="35E7F91103A946EFA9C36CCB2E9B5800"/>
        <w:category>
          <w:name w:val="General"/>
          <w:gallery w:val="placeholder"/>
        </w:category>
        <w:types>
          <w:type w:val="bbPlcHdr"/>
        </w:types>
        <w:behaviors>
          <w:behavior w:val="content"/>
        </w:behaviors>
        <w:guid w:val="{4C1F7F0C-D1AA-46E2-AC2F-AE97B81A0E67}"/>
      </w:docPartPr>
      <w:docPartBody>
        <w:p w:rsidR="00170569" w:rsidRDefault="00F93D9D" w:rsidP="00F93D9D">
          <w:pPr>
            <w:pStyle w:val="35E7F91103A946EFA9C36CCB2E9B5800"/>
          </w:pPr>
          <w:r w:rsidRPr="0082333A">
            <w:rPr>
              <w:rStyle w:val="PlaceholderText"/>
            </w:rPr>
            <w:t>Choose a building block.</w:t>
          </w:r>
        </w:p>
      </w:docPartBody>
    </w:docPart>
    <w:docPart>
      <w:docPartPr>
        <w:name w:val="895919D3E9A54B4BBF54513E07DCD49B"/>
        <w:category>
          <w:name w:val="General"/>
          <w:gallery w:val="placeholder"/>
        </w:category>
        <w:types>
          <w:type w:val="bbPlcHdr"/>
        </w:types>
        <w:behaviors>
          <w:behavior w:val="content"/>
        </w:behaviors>
        <w:guid w:val="{F67135D6-16C4-42B8-A490-369D2EABA817}"/>
      </w:docPartPr>
      <w:docPartBody>
        <w:p w:rsidR="00170569" w:rsidRDefault="00F93D9D" w:rsidP="00F93D9D">
          <w:pPr>
            <w:pStyle w:val="895919D3E9A54B4BBF54513E07DCD49B"/>
          </w:pPr>
          <w:r w:rsidRPr="0082333A">
            <w:rPr>
              <w:rStyle w:val="PlaceholderText"/>
            </w:rPr>
            <w:t>Choose a building block.</w:t>
          </w:r>
        </w:p>
      </w:docPartBody>
    </w:docPart>
    <w:docPart>
      <w:docPartPr>
        <w:name w:val="1E3C3C3F86D4437D986A23EAD01F419F"/>
        <w:category>
          <w:name w:val="General"/>
          <w:gallery w:val="placeholder"/>
        </w:category>
        <w:types>
          <w:type w:val="bbPlcHdr"/>
        </w:types>
        <w:behaviors>
          <w:behavior w:val="content"/>
        </w:behaviors>
        <w:guid w:val="{A9429D05-58F5-42E2-A3AB-6A68E02FAF5B}"/>
      </w:docPartPr>
      <w:docPartBody>
        <w:p w:rsidR="00170569" w:rsidRDefault="00F93D9D" w:rsidP="00F93D9D">
          <w:pPr>
            <w:pStyle w:val="1E3C3C3F86D4437D986A23EAD01F419F"/>
          </w:pPr>
          <w:r w:rsidRPr="0082333A">
            <w:rPr>
              <w:rStyle w:val="PlaceholderText"/>
            </w:rPr>
            <w:t>Choose a building block.</w:t>
          </w:r>
        </w:p>
      </w:docPartBody>
    </w:docPart>
    <w:docPart>
      <w:docPartPr>
        <w:name w:val="06CA091FFB3747ABB41E517D14FD9138"/>
        <w:category>
          <w:name w:val="General"/>
          <w:gallery w:val="placeholder"/>
        </w:category>
        <w:types>
          <w:type w:val="bbPlcHdr"/>
        </w:types>
        <w:behaviors>
          <w:behavior w:val="content"/>
        </w:behaviors>
        <w:guid w:val="{2E18C2FA-B166-44F0-9F5E-1A0DA30A5901}"/>
      </w:docPartPr>
      <w:docPartBody>
        <w:p w:rsidR="00170569" w:rsidRDefault="00F93D9D" w:rsidP="00F93D9D">
          <w:pPr>
            <w:pStyle w:val="06CA091FFB3747ABB41E517D14FD9138"/>
          </w:pPr>
          <w:r w:rsidRPr="0082333A">
            <w:rPr>
              <w:rStyle w:val="PlaceholderText"/>
            </w:rPr>
            <w:t>Choose a building block.</w:t>
          </w:r>
        </w:p>
      </w:docPartBody>
    </w:docPart>
    <w:docPart>
      <w:docPartPr>
        <w:name w:val="9A4BD05791854AEB8FEF255129EE1C5D"/>
        <w:category>
          <w:name w:val="General"/>
          <w:gallery w:val="placeholder"/>
        </w:category>
        <w:types>
          <w:type w:val="bbPlcHdr"/>
        </w:types>
        <w:behaviors>
          <w:behavior w:val="content"/>
        </w:behaviors>
        <w:guid w:val="{192A7E5F-5FC5-4569-B9CA-7359306F215A}"/>
      </w:docPartPr>
      <w:docPartBody>
        <w:p w:rsidR="00170569" w:rsidRDefault="00F93D9D" w:rsidP="00F93D9D">
          <w:pPr>
            <w:pStyle w:val="9A4BD05791854AEB8FEF255129EE1C5D"/>
          </w:pPr>
          <w:r w:rsidRPr="0082333A">
            <w:rPr>
              <w:rStyle w:val="PlaceholderText"/>
            </w:rPr>
            <w:t>Choose a building block.</w:t>
          </w:r>
        </w:p>
      </w:docPartBody>
    </w:docPart>
    <w:docPart>
      <w:docPartPr>
        <w:name w:val="240D1203393E40CF94517ACA221CAF19"/>
        <w:category>
          <w:name w:val="General"/>
          <w:gallery w:val="placeholder"/>
        </w:category>
        <w:types>
          <w:type w:val="bbPlcHdr"/>
        </w:types>
        <w:behaviors>
          <w:behavior w:val="content"/>
        </w:behaviors>
        <w:guid w:val="{09E712DE-7C7A-4580-A419-B333E565C366}"/>
      </w:docPartPr>
      <w:docPartBody>
        <w:p w:rsidR="00170569" w:rsidRDefault="00F93D9D" w:rsidP="00F93D9D">
          <w:pPr>
            <w:pStyle w:val="240D1203393E40CF94517ACA221CAF19"/>
          </w:pPr>
          <w:r w:rsidRPr="0082333A">
            <w:rPr>
              <w:rStyle w:val="PlaceholderText"/>
            </w:rPr>
            <w:t>Choose a building block.</w:t>
          </w:r>
        </w:p>
      </w:docPartBody>
    </w:docPart>
    <w:docPart>
      <w:docPartPr>
        <w:name w:val="B22C66D60801493FACA378719552D867"/>
        <w:category>
          <w:name w:val="General"/>
          <w:gallery w:val="placeholder"/>
        </w:category>
        <w:types>
          <w:type w:val="bbPlcHdr"/>
        </w:types>
        <w:behaviors>
          <w:behavior w:val="content"/>
        </w:behaviors>
        <w:guid w:val="{6F87A7D2-4103-4B5F-A997-12DE4020329C}"/>
      </w:docPartPr>
      <w:docPartBody>
        <w:p w:rsidR="00170569" w:rsidRDefault="00F93D9D" w:rsidP="00F93D9D">
          <w:pPr>
            <w:pStyle w:val="B22C66D60801493FACA378719552D867"/>
          </w:pPr>
          <w:r w:rsidRPr="0082333A">
            <w:rPr>
              <w:rStyle w:val="PlaceholderText"/>
            </w:rPr>
            <w:t>Choose a building block.</w:t>
          </w:r>
        </w:p>
      </w:docPartBody>
    </w:docPart>
    <w:docPart>
      <w:docPartPr>
        <w:name w:val="A46CCBD5807742C48E8FD513EBCC627E"/>
        <w:category>
          <w:name w:val="General"/>
          <w:gallery w:val="placeholder"/>
        </w:category>
        <w:types>
          <w:type w:val="bbPlcHdr"/>
        </w:types>
        <w:behaviors>
          <w:behavior w:val="content"/>
        </w:behaviors>
        <w:guid w:val="{84B218C6-AF65-4453-9C1B-456C5C9B26D7}"/>
      </w:docPartPr>
      <w:docPartBody>
        <w:p w:rsidR="004330E0" w:rsidRDefault="00170569" w:rsidP="00170569">
          <w:pPr>
            <w:pStyle w:val="A46CCBD5807742C48E8FD513EBCC627E"/>
          </w:pPr>
          <w:r w:rsidRPr="0082333A">
            <w:rPr>
              <w:rStyle w:val="PlaceholderText"/>
            </w:rPr>
            <w:t>Choose a building block.</w:t>
          </w:r>
        </w:p>
      </w:docPartBody>
    </w:docPart>
    <w:docPart>
      <w:docPartPr>
        <w:name w:val="AA93144BBD624F00A43C6F05D493C2FE"/>
        <w:category>
          <w:name w:val="General"/>
          <w:gallery w:val="placeholder"/>
        </w:category>
        <w:types>
          <w:type w:val="bbPlcHdr"/>
        </w:types>
        <w:behaviors>
          <w:behavior w:val="content"/>
        </w:behaviors>
        <w:guid w:val="{3007F0A2-9CCA-4FB9-8447-9D45669DB838}"/>
      </w:docPartPr>
      <w:docPartBody>
        <w:p w:rsidR="004330E0" w:rsidRDefault="00170569" w:rsidP="00170569">
          <w:pPr>
            <w:pStyle w:val="AA93144BBD624F00A43C6F05D493C2F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70569"/>
    <w:rsid w:val="001915E3"/>
    <w:rsid w:val="00244D61"/>
    <w:rsid w:val="002A0003"/>
    <w:rsid w:val="004330E0"/>
    <w:rsid w:val="00623B9C"/>
    <w:rsid w:val="00625614"/>
    <w:rsid w:val="008474EF"/>
    <w:rsid w:val="009853F5"/>
    <w:rsid w:val="00A60BD1"/>
    <w:rsid w:val="00AA3AD2"/>
    <w:rsid w:val="00AD0CB1"/>
    <w:rsid w:val="00B37A76"/>
    <w:rsid w:val="00B607F7"/>
    <w:rsid w:val="00BB0E5A"/>
    <w:rsid w:val="00BC5C96"/>
    <w:rsid w:val="00CD1643"/>
    <w:rsid w:val="00D33DC9"/>
    <w:rsid w:val="00EF58FD"/>
    <w:rsid w:val="00F44CC6"/>
    <w:rsid w:val="00F93D9D"/>
    <w:rsid w:val="00F9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569"/>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 w:type="paragraph" w:customStyle="1" w:styleId="059859514A174BE4BCC4C1E4E1C1E3B8">
    <w:name w:val="059859514A174BE4BCC4C1E4E1C1E3B8"/>
    <w:rsid w:val="00D33DC9"/>
  </w:style>
  <w:style w:type="paragraph" w:customStyle="1" w:styleId="4433A419F317429EA5AB790626EEDFF5">
    <w:name w:val="4433A419F317429EA5AB790626EEDFF5"/>
    <w:rsid w:val="00F93D9D"/>
  </w:style>
  <w:style w:type="paragraph" w:customStyle="1" w:styleId="16816B26BC094996B34AA13BD5444355">
    <w:name w:val="16816B26BC094996B34AA13BD5444355"/>
    <w:rsid w:val="00F93D9D"/>
  </w:style>
  <w:style w:type="paragraph" w:customStyle="1" w:styleId="E771707853DE4901B86B05D4147877CB">
    <w:name w:val="E771707853DE4901B86B05D4147877CB"/>
    <w:rsid w:val="00F93D9D"/>
  </w:style>
  <w:style w:type="paragraph" w:customStyle="1" w:styleId="CFDCBE3A1ED44BE69EA4E14461F810A0">
    <w:name w:val="CFDCBE3A1ED44BE69EA4E14461F810A0"/>
    <w:rsid w:val="00F93D9D"/>
  </w:style>
  <w:style w:type="paragraph" w:customStyle="1" w:styleId="5032FF67839B49EFAA3932B7D4F1E806">
    <w:name w:val="5032FF67839B49EFAA3932B7D4F1E806"/>
    <w:rsid w:val="00F93D9D"/>
  </w:style>
  <w:style w:type="paragraph" w:customStyle="1" w:styleId="6CFAB46F5F3E48519A97035511A0479D">
    <w:name w:val="6CFAB46F5F3E48519A97035511A0479D"/>
    <w:rsid w:val="00F93D9D"/>
  </w:style>
  <w:style w:type="paragraph" w:customStyle="1" w:styleId="B2916BA021B94D74A2D29C3312A91F29">
    <w:name w:val="B2916BA021B94D74A2D29C3312A91F29"/>
    <w:rsid w:val="00F93D9D"/>
  </w:style>
  <w:style w:type="paragraph" w:customStyle="1" w:styleId="D5984B99C90944C98E06E41248F4B8B1">
    <w:name w:val="D5984B99C90944C98E06E41248F4B8B1"/>
    <w:rsid w:val="00F93D9D"/>
  </w:style>
  <w:style w:type="paragraph" w:customStyle="1" w:styleId="86C3074097034C7E9BACC0E7EA06C118">
    <w:name w:val="86C3074097034C7E9BACC0E7EA06C118"/>
    <w:rsid w:val="00F93D9D"/>
  </w:style>
  <w:style w:type="paragraph" w:customStyle="1" w:styleId="C26077246D97496C901DE2AC483684A3">
    <w:name w:val="C26077246D97496C901DE2AC483684A3"/>
    <w:rsid w:val="00F93D9D"/>
  </w:style>
  <w:style w:type="paragraph" w:customStyle="1" w:styleId="E93EB649E62044BCB00DD26437020F1C">
    <w:name w:val="E93EB649E62044BCB00DD26437020F1C"/>
    <w:rsid w:val="00F93D9D"/>
  </w:style>
  <w:style w:type="paragraph" w:customStyle="1" w:styleId="96B412B4F9EA46BDBF6E384A3DF774A1">
    <w:name w:val="96B412B4F9EA46BDBF6E384A3DF774A1"/>
    <w:rsid w:val="00F93D9D"/>
  </w:style>
  <w:style w:type="paragraph" w:customStyle="1" w:styleId="DFC4E83594034D45A923FD42A15AC4CE">
    <w:name w:val="DFC4E83594034D45A923FD42A15AC4CE"/>
    <w:rsid w:val="00F93D9D"/>
  </w:style>
  <w:style w:type="paragraph" w:customStyle="1" w:styleId="859DF25B59E44F74A2BBEC7429D1559C">
    <w:name w:val="859DF25B59E44F74A2BBEC7429D1559C"/>
    <w:rsid w:val="00F93D9D"/>
  </w:style>
  <w:style w:type="paragraph" w:customStyle="1" w:styleId="03DA8BDF802F4AB587A1C3730D51FDFD">
    <w:name w:val="03DA8BDF802F4AB587A1C3730D51FDFD"/>
    <w:rsid w:val="00F93D9D"/>
  </w:style>
  <w:style w:type="paragraph" w:customStyle="1" w:styleId="EBD98D1B840841FABA0201E9B822C203">
    <w:name w:val="EBD98D1B840841FABA0201E9B822C203"/>
    <w:rsid w:val="00F93D9D"/>
  </w:style>
  <w:style w:type="paragraph" w:customStyle="1" w:styleId="FF7267063F2047FDB148B364A7EC899D">
    <w:name w:val="FF7267063F2047FDB148B364A7EC899D"/>
    <w:rsid w:val="00F93D9D"/>
  </w:style>
  <w:style w:type="paragraph" w:customStyle="1" w:styleId="AFFEEE9856834522974D1B811AF3E938">
    <w:name w:val="AFFEEE9856834522974D1B811AF3E938"/>
    <w:rsid w:val="00F93D9D"/>
  </w:style>
  <w:style w:type="paragraph" w:customStyle="1" w:styleId="B24BAE1155DB468D95D832ECF003BD95">
    <w:name w:val="B24BAE1155DB468D95D832ECF003BD95"/>
    <w:rsid w:val="00F93D9D"/>
  </w:style>
  <w:style w:type="paragraph" w:customStyle="1" w:styleId="3A106D9BC9B04E76B7B70E891CE83D62">
    <w:name w:val="3A106D9BC9B04E76B7B70E891CE83D62"/>
    <w:rsid w:val="00F93D9D"/>
  </w:style>
  <w:style w:type="paragraph" w:customStyle="1" w:styleId="DC7E3A010EE84844AD7DDD053421C85A">
    <w:name w:val="DC7E3A010EE84844AD7DDD053421C85A"/>
    <w:rsid w:val="00F93D9D"/>
  </w:style>
  <w:style w:type="paragraph" w:customStyle="1" w:styleId="95E1686767D447E7A672D88A3E5475AB">
    <w:name w:val="95E1686767D447E7A672D88A3E5475AB"/>
    <w:rsid w:val="00F93D9D"/>
  </w:style>
  <w:style w:type="paragraph" w:customStyle="1" w:styleId="8CE15C674EFA45A88CEAC56599010605">
    <w:name w:val="8CE15C674EFA45A88CEAC56599010605"/>
    <w:rsid w:val="00F93D9D"/>
  </w:style>
  <w:style w:type="paragraph" w:customStyle="1" w:styleId="EE85224D827C49AEBDE558C4FCD10D09">
    <w:name w:val="EE85224D827C49AEBDE558C4FCD10D09"/>
    <w:rsid w:val="00F93D9D"/>
  </w:style>
  <w:style w:type="paragraph" w:customStyle="1" w:styleId="4A97959A2B33404082F1EAE511B198C9">
    <w:name w:val="4A97959A2B33404082F1EAE511B198C9"/>
    <w:rsid w:val="00F93D9D"/>
  </w:style>
  <w:style w:type="paragraph" w:customStyle="1" w:styleId="6D7A5135BAB3443BB3EAED0F45DDBF65">
    <w:name w:val="6D7A5135BAB3443BB3EAED0F45DDBF65"/>
    <w:rsid w:val="00F93D9D"/>
  </w:style>
  <w:style w:type="paragraph" w:customStyle="1" w:styleId="554803006FF24826AFC75D0C53BFFE8F">
    <w:name w:val="554803006FF24826AFC75D0C53BFFE8F"/>
    <w:rsid w:val="00F93D9D"/>
  </w:style>
  <w:style w:type="paragraph" w:customStyle="1" w:styleId="804E498E0E0D4232BFB7A1997210CC5D">
    <w:name w:val="804E498E0E0D4232BFB7A1997210CC5D"/>
    <w:rsid w:val="00F93D9D"/>
  </w:style>
  <w:style w:type="paragraph" w:customStyle="1" w:styleId="46F744D3802746348D325CCBE767A865">
    <w:name w:val="46F744D3802746348D325CCBE767A865"/>
    <w:rsid w:val="00F93D9D"/>
  </w:style>
  <w:style w:type="paragraph" w:customStyle="1" w:styleId="8DE7E85C0E3046CF8D0FC01766C5C66F">
    <w:name w:val="8DE7E85C0E3046CF8D0FC01766C5C66F"/>
    <w:rsid w:val="00F93D9D"/>
  </w:style>
  <w:style w:type="paragraph" w:customStyle="1" w:styleId="35E7F91103A946EFA9C36CCB2E9B5800">
    <w:name w:val="35E7F91103A946EFA9C36CCB2E9B5800"/>
    <w:rsid w:val="00F93D9D"/>
  </w:style>
  <w:style w:type="paragraph" w:customStyle="1" w:styleId="895919D3E9A54B4BBF54513E07DCD49B">
    <w:name w:val="895919D3E9A54B4BBF54513E07DCD49B"/>
    <w:rsid w:val="00F93D9D"/>
  </w:style>
  <w:style w:type="paragraph" w:customStyle="1" w:styleId="1E3C3C3F86D4437D986A23EAD01F419F">
    <w:name w:val="1E3C3C3F86D4437D986A23EAD01F419F"/>
    <w:rsid w:val="00F93D9D"/>
  </w:style>
  <w:style w:type="paragraph" w:customStyle="1" w:styleId="06CA091FFB3747ABB41E517D14FD9138">
    <w:name w:val="06CA091FFB3747ABB41E517D14FD9138"/>
    <w:rsid w:val="00F93D9D"/>
  </w:style>
  <w:style w:type="paragraph" w:customStyle="1" w:styleId="9A4BD05791854AEB8FEF255129EE1C5D">
    <w:name w:val="9A4BD05791854AEB8FEF255129EE1C5D"/>
    <w:rsid w:val="00F93D9D"/>
  </w:style>
  <w:style w:type="paragraph" w:customStyle="1" w:styleId="240D1203393E40CF94517ACA221CAF19">
    <w:name w:val="240D1203393E40CF94517ACA221CAF19"/>
    <w:rsid w:val="00F93D9D"/>
  </w:style>
  <w:style w:type="paragraph" w:customStyle="1" w:styleId="B22C66D60801493FACA378719552D867">
    <w:name w:val="B22C66D60801493FACA378719552D867"/>
    <w:rsid w:val="00F93D9D"/>
  </w:style>
  <w:style w:type="paragraph" w:customStyle="1" w:styleId="A46CCBD5807742C48E8FD513EBCC627E">
    <w:name w:val="A46CCBD5807742C48E8FD513EBCC627E"/>
    <w:rsid w:val="00170569"/>
  </w:style>
  <w:style w:type="paragraph" w:customStyle="1" w:styleId="AA93144BBD624F00A43C6F05D493C2FE">
    <w:name w:val="AA93144BBD624F00A43C6F05D493C2FE"/>
    <w:rsid w:val="00170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78CEC-1E3A-4772-A5A1-742B1381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3751</Words>
  <Characters>21387</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2017-07-30T20:02:00Z</dcterms:created>
  <dcterms:modified xsi:type="dcterms:W3CDTF">2017-10-09T23:12:00Z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