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B38F7" w14:paraId="1295C2AC" w14:textId="77777777" w:rsidTr="0060546D">
        <w:tc>
          <w:tcPr>
            <w:tcW w:w="10800" w:type="dxa"/>
            <w:gridSpan w:val="2"/>
            <w:tcBorders>
              <w:top w:val="nil"/>
              <w:left w:val="nil"/>
              <w:bottom w:val="single" w:sz="4" w:space="0" w:color="auto"/>
              <w:right w:val="nil"/>
            </w:tcBorders>
            <w:shd w:val="clear" w:color="auto" w:fill="auto"/>
          </w:tcPr>
          <w:p w14:paraId="576A65A4" w14:textId="799D4B21" w:rsidR="00B3350C" w:rsidRPr="001B38F7" w:rsidRDefault="00465B80"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1B38F7" w:rsidRDefault="001244C3" w:rsidP="003D5621">
            <w:pPr>
              <w:jc w:val="center"/>
              <w:rPr>
                <w:rFonts w:ascii="Open Sans" w:hAnsi="Open Sans" w:cs="Open Sans"/>
                <w:b/>
                <w:sz w:val="22"/>
                <w:szCs w:val="22"/>
              </w:rPr>
            </w:pPr>
            <w:hyperlink r:id="rId11" w:history="1">
              <w:r w:rsidR="002D294D" w:rsidRPr="001B38F7">
                <w:rPr>
                  <w:rStyle w:val="Hyperlink"/>
                  <w:rFonts w:ascii="Open Sans" w:hAnsi="Open Sans" w:cs="Open Sans"/>
                  <w:sz w:val="22"/>
                  <w:szCs w:val="22"/>
                </w:rPr>
                <w:t>www.txcte.org</w:t>
              </w:r>
            </w:hyperlink>
            <w:r w:rsidR="002D294D" w:rsidRPr="001B38F7">
              <w:rPr>
                <w:rFonts w:ascii="Open Sans" w:hAnsi="Open Sans" w:cs="Open Sans"/>
                <w:b/>
                <w:sz w:val="22"/>
                <w:szCs w:val="22"/>
              </w:rPr>
              <w:t xml:space="preserve"> </w:t>
            </w:r>
          </w:p>
          <w:p w14:paraId="27CA2FBA" w14:textId="6865BA9F" w:rsidR="003D5621" w:rsidRPr="001B38F7" w:rsidRDefault="003D5621" w:rsidP="003D5621">
            <w:pPr>
              <w:jc w:val="center"/>
              <w:rPr>
                <w:rFonts w:ascii="Open Sans" w:hAnsi="Open Sans" w:cs="Open Sans"/>
                <w:b/>
                <w:sz w:val="22"/>
                <w:szCs w:val="22"/>
              </w:rPr>
            </w:pPr>
          </w:p>
        </w:tc>
      </w:tr>
      <w:tr w:rsidR="00B3350C" w:rsidRPr="001B38F7" w14:paraId="14F0CA88" w14:textId="77777777" w:rsidTr="0060546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B38F7" w:rsidRDefault="00B3350C" w:rsidP="00DA4937">
            <w:pPr>
              <w:spacing w:before="120" w:after="120"/>
              <w:jc w:val="center"/>
              <w:rPr>
                <w:rFonts w:ascii="Open Sans" w:hAnsi="Open Sans" w:cs="Open Sans"/>
                <w:b/>
                <w:sz w:val="22"/>
                <w:szCs w:val="22"/>
              </w:rPr>
            </w:pPr>
            <w:r w:rsidRPr="001B38F7">
              <w:rPr>
                <w:rFonts w:ascii="Open Sans" w:hAnsi="Open Sans" w:cs="Open Sans"/>
                <w:b/>
                <w:sz w:val="22"/>
                <w:szCs w:val="22"/>
              </w:rPr>
              <w:t>Lesson Identification and TEKS Addressed</w:t>
            </w:r>
          </w:p>
        </w:tc>
      </w:tr>
      <w:tr w:rsidR="00B3350C" w:rsidRPr="001B38F7" w14:paraId="68975472" w14:textId="77777777" w:rsidTr="0060546D">
        <w:trPr>
          <w:trHeight w:val="170"/>
        </w:trPr>
        <w:tc>
          <w:tcPr>
            <w:tcW w:w="2952" w:type="dxa"/>
            <w:tcBorders>
              <w:top w:val="single" w:sz="4" w:space="0" w:color="auto"/>
            </w:tcBorders>
            <w:shd w:val="clear" w:color="auto" w:fill="auto"/>
          </w:tcPr>
          <w:p w14:paraId="7496874A" w14:textId="787E5E61" w:rsidR="00B3350C" w:rsidRPr="001B38F7" w:rsidRDefault="00B3350C" w:rsidP="00DA4937">
            <w:pPr>
              <w:spacing w:before="120" w:after="120"/>
              <w:jc w:val="center"/>
              <w:rPr>
                <w:rFonts w:ascii="Open Sans" w:hAnsi="Open Sans" w:cs="Open Sans"/>
                <w:b/>
                <w:sz w:val="22"/>
                <w:szCs w:val="22"/>
              </w:rPr>
            </w:pPr>
            <w:r w:rsidRPr="001B38F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0490E8F" w:rsidR="00B3350C" w:rsidRPr="001B38F7" w:rsidRDefault="00525FF5" w:rsidP="00DA4937">
            <w:pPr>
              <w:spacing w:before="120" w:after="120"/>
              <w:rPr>
                <w:rFonts w:ascii="Open Sans" w:hAnsi="Open Sans" w:cs="Open Sans"/>
                <w:sz w:val="22"/>
                <w:szCs w:val="22"/>
              </w:rPr>
            </w:pPr>
            <w:r w:rsidRPr="001B38F7">
              <w:rPr>
                <w:rFonts w:ascii="Open Sans" w:hAnsi="Open Sans" w:cs="Open Sans"/>
                <w:sz w:val="22"/>
                <w:szCs w:val="22"/>
              </w:rPr>
              <w:t>Law, Public Safety, Corrections, &amp; Security</w:t>
            </w:r>
          </w:p>
        </w:tc>
      </w:tr>
      <w:tr w:rsidR="00B3350C" w:rsidRPr="001B38F7" w14:paraId="6E5988F1" w14:textId="77777777" w:rsidTr="0060546D">
        <w:tc>
          <w:tcPr>
            <w:tcW w:w="2952" w:type="dxa"/>
            <w:shd w:val="clear" w:color="auto" w:fill="auto"/>
          </w:tcPr>
          <w:p w14:paraId="108F9A4B" w14:textId="22F7B5E3" w:rsidR="00B3350C" w:rsidRPr="001B38F7" w:rsidRDefault="00B3350C" w:rsidP="00DA4937">
            <w:pPr>
              <w:spacing w:before="120" w:after="120"/>
              <w:jc w:val="center"/>
              <w:rPr>
                <w:rFonts w:ascii="Open Sans" w:hAnsi="Open Sans" w:cs="Open Sans"/>
                <w:b/>
                <w:sz w:val="22"/>
                <w:szCs w:val="22"/>
              </w:rPr>
            </w:pPr>
            <w:r w:rsidRPr="001B38F7">
              <w:rPr>
                <w:rFonts w:ascii="Open Sans" w:hAnsi="Open Sans" w:cs="Open Sans"/>
                <w:b/>
                <w:sz w:val="22"/>
                <w:szCs w:val="22"/>
              </w:rPr>
              <w:t>Course Name</w:t>
            </w:r>
          </w:p>
        </w:tc>
        <w:tc>
          <w:tcPr>
            <w:tcW w:w="7848" w:type="dxa"/>
            <w:shd w:val="clear" w:color="auto" w:fill="auto"/>
          </w:tcPr>
          <w:p w14:paraId="701EF2E7" w14:textId="37E2B31C" w:rsidR="00B3350C" w:rsidRPr="001B38F7" w:rsidRDefault="00525FF5" w:rsidP="00DA4937">
            <w:pPr>
              <w:spacing w:before="120" w:after="120"/>
              <w:rPr>
                <w:rFonts w:ascii="Open Sans" w:hAnsi="Open Sans" w:cs="Open Sans"/>
                <w:sz w:val="22"/>
                <w:szCs w:val="22"/>
              </w:rPr>
            </w:pPr>
            <w:r w:rsidRPr="001B38F7">
              <w:rPr>
                <w:rFonts w:ascii="Open Sans" w:hAnsi="Open Sans" w:cs="Open Sans"/>
                <w:sz w:val="22"/>
                <w:szCs w:val="22"/>
              </w:rPr>
              <w:t>Court Systems and Practices</w:t>
            </w:r>
          </w:p>
        </w:tc>
      </w:tr>
      <w:tr w:rsidR="00B3350C" w:rsidRPr="001B38F7" w14:paraId="16A9422A" w14:textId="77777777" w:rsidTr="0060546D">
        <w:tc>
          <w:tcPr>
            <w:tcW w:w="2952" w:type="dxa"/>
            <w:shd w:val="clear" w:color="auto" w:fill="auto"/>
          </w:tcPr>
          <w:p w14:paraId="7BE77DA8" w14:textId="5799212A" w:rsidR="00B3350C" w:rsidRPr="001B38F7" w:rsidRDefault="09D121B5" w:rsidP="09D121B5">
            <w:pPr>
              <w:spacing w:before="120" w:after="120"/>
              <w:jc w:val="center"/>
              <w:rPr>
                <w:rFonts w:ascii="Open Sans" w:hAnsi="Open Sans" w:cs="Open Sans"/>
                <w:b/>
                <w:bCs/>
                <w:sz w:val="22"/>
                <w:szCs w:val="22"/>
              </w:rPr>
            </w:pPr>
            <w:r w:rsidRPr="001B38F7">
              <w:rPr>
                <w:rFonts w:ascii="Open Sans" w:hAnsi="Open Sans" w:cs="Open Sans"/>
                <w:b/>
                <w:bCs/>
                <w:sz w:val="22"/>
                <w:szCs w:val="22"/>
              </w:rPr>
              <w:t>Lesson/Unit Title</w:t>
            </w:r>
          </w:p>
        </w:tc>
        <w:tc>
          <w:tcPr>
            <w:tcW w:w="7848" w:type="dxa"/>
            <w:shd w:val="clear" w:color="auto" w:fill="auto"/>
          </w:tcPr>
          <w:p w14:paraId="7ACC9CD3" w14:textId="11368058" w:rsidR="00B3350C" w:rsidRPr="001B38F7" w:rsidRDefault="00525FF5" w:rsidP="00DA4937">
            <w:pPr>
              <w:spacing w:before="120" w:after="120"/>
              <w:rPr>
                <w:rFonts w:ascii="Open Sans" w:hAnsi="Open Sans" w:cs="Open Sans"/>
                <w:sz w:val="22"/>
                <w:szCs w:val="22"/>
              </w:rPr>
            </w:pPr>
            <w:r w:rsidRPr="001B38F7">
              <w:rPr>
                <w:rFonts w:ascii="Open Sans" w:hAnsi="Open Sans" w:cs="Open Sans"/>
                <w:sz w:val="22"/>
                <w:szCs w:val="22"/>
              </w:rPr>
              <w:t>Effective Verbal Communication</w:t>
            </w:r>
            <w:bookmarkStart w:id="1" w:name="_GoBack"/>
            <w:bookmarkEnd w:id="1"/>
          </w:p>
        </w:tc>
      </w:tr>
      <w:tr w:rsidR="00B3350C" w:rsidRPr="001B38F7" w14:paraId="7029DC65" w14:textId="77777777" w:rsidTr="0060546D">
        <w:trPr>
          <w:trHeight w:val="135"/>
        </w:trPr>
        <w:tc>
          <w:tcPr>
            <w:tcW w:w="2952" w:type="dxa"/>
            <w:shd w:val="clear" w:color="auto" w:fill="auto"/>
          </w:tcPr>
          <w:p w14:paraId="765C144E" w14:textId="4CCD2C10" w:rsidR="00B3350C" w:rsidRPr="001B38F7" w:rsidRDefault="00B3350C" w:rsidP="00DA4937">
            <w:pPr>
              <w:spacing w:before="120" w:after="120"/>
              <w:jc w:val="center"/>
              <w:rPr>
                <w:rFonts w:ascii="Open Sans" w:hAnsi="Open Sans" w:cs="Open Sans"/>
                <w:b/>
                <w:sz w:val="22"/>
                <w:szCs w:val="22"/>
              </w:rPr>
            </w:pPr>
            <w:r w:rsidRPr="001B38F7">
              <w:rPr>
                <w:rFonts w:ascii="Open Sans" w:hAnsi="Open Sans" w:cs="Open Sans"/>
                <w:b/>
                <w:sz w:val="22"/>
                <w:szCs w:val="22"/>
              </w:rPr>
              <w:t>TEKS Student Expectations</w:t>
            </w:r>
          </w:p>
        </w:tc>
        <w:tc>
          <w:tcPr>
            <w:tcW w:w="7848" w:type="dxa"/>
            <w:shd w:val="clear" w:color="auto" w:fill="auto"/>
          </w:tcPr>
          <w:p w14:paraId="4BB373B8" w14:textId="77777777" w:rsidR="001B38F7" w:rsidRPr="001B38F7" w:rsidRDefault="00DA4937" w:rsidP="00E70142">
            <w:pPr>
              <w:spacing w:before="120" w:after="120"/>
              <w:rPr>
                <w:rFonts w:ascii="Open Sans" w:hAnsi="Open Sans" w:cs="Open Sans"/>
                <w:b/>
                <w:sz w:val="22"/>
                <w:szCs w:val="22"/>
              </w:rPr>
            </w:pPr>
            <w:r w:rsidRPr="001B38F7">
              <w:rPr>
                <w:rFonts w:ascii="Open Sans" w:hAnsi="Open Sans" w:cs="Open Sans"/>
                <w:b/>
                <w:sz w:val="22"/>
                <w:szCs w:val="22"/>
              </w:rPr>
              <w:t>130.340. (c)</w:t>
            </w:r>
            <w:r w:rsidR="001B38F7" w:rsidRPr="001B38F7">
              <w:rPr>
                <w:rFonts w:ascii="Open Sans" w:hAnsi="Open Sans" w:cs="Open Sans"/>
                <w:b/>
                <w:sz w:val="22"/>
                <w:szCs w:val="22"/>
              </w:rPr>
              <w:t xml:space="preserve"> Knowledge and Skills</w:t>
            </w:r>
          </w:p>
          <w:p w14:paraId="1AC38BC2" w14:textId="77777777" w:rsidR="001B38F7" w:rsidRDefault="00DA4937" w:rsidP="001B38F7">
            <w:pPr>
              <w:spacing w:before="120" w:after="120"/>
              <w:ind w:left="720"/>
              <w:rPr>
                <w:rFonts w:ascii="Open Sans" w:hAnsi="Open Sans" w:cs="Open Sans"/>
                <w:sz w:val="22"/>
                <w:szCs w:val="22"/>
              </w:rPr>
            </w:pPr>
            <w:r w:rsidRPr="001B38F7">
              <w:rPr>
                <w:rFonts w:ascii="Open Sans" w:hAnsi="Open Sans" w:cs="Open Sans"/>
                <w:sz w:val="22"/>
                <w:szCs w:val="22"/>
              </w:rPr>
              <w:t>(4)</w:t>
            </w:r>
            <w:r w:rsidR="001B38F7" w:rsidRPr="001B38F7">
              <w:rPr>
                <w:rFonts w:ascii="Open Sans" w:hAnsi="Open Sans" w:cs="Open Sans"/>
                <w:sz w:val="22"/>
                <w:szCs w:val="22"/>
              </w:rPr>
              <w:t xml:space="preserve"> The student recognizes communication skills needed for courtroom policies and procedures. </w:t>
            </w:r>
          </w:p>
          <w:p w14:paraId="2C786922" w14:textId="34C8E9F1" w:rsidR="00DA4937" w:rsidRPr="001B38F7" w:rsidRDefault="00DA4937" w:rsidP="001B38F7">
            <w:pPr>
              <w:spacing w:before="120" w:after="120"/>
              <w:ind w:left="1440"/>
              <w:rPr>
                <w:rFonts w:ascii="Open Sans" w:hAnsi="Open Sans" w:cs="Open Sans"/>
                <w:sz w:val="22"/>
                <w:szCs w:val="22"/>
              </w:rPr>
            </w:pPr>
            <w:r w:rsidRPr="001B38F7">
              <w:rPr>
                <w:rFonts w:ascii="Open Sans" w:hAnsi="Open Sans" w:cs="Open Sans"/>
                <w:sz w:val="22"/>
                <w:szCs w:val="22"/>
              </w:rPr>
              <w:t>(A) The student is expected to use communication skills to evaluate body language such as gestures, verbal tone, and inflection during testimony</w:t>
            </w:r>
          </w:p>
          <w:p w14:paraId="4583E660" w14:textId="46F3EA23" w:rsidR="00C016A3" w:rsidRPr="001B38F7" w:rsidRDefault="001B38F7" w:rsidP="001B38F7">
            <w:pPr>
              <w:spacing w:before="120" w:after="120"/>
              <w:ind w:left="1440"/>
              <w:rPr>
                <w:rFonts w:ascii="Open Sans" w:hAnsi="Open Sans" w:cs="Open Sans"/>
                <w:sz w:val="22"/>
                <w:szCs w:val="22"/>
              </w:rPr>
            </w:pPr>
            <w:r>
              <w:rPr>
                <w:rFonts w:ascii="Open Sans" w:hAnsi="Open Sans" w:cs="Open Sans"/>
                <w:sz w:val="22"/>
                <w:szCs w:val="22"/>
              </w:rPr>
              <w:t>(</w:t>
            </w:r>
            <w:r w:rsidR="00DA4937" w:rsidRPr="001B38F7">
              <w:rPr>
                <w:rFonts w:ascii="Open Sans" w:hAnsi="Open Sans" w:cs="Open Sans"/>
                <w:sz w:val="22"/>
                <w:szCs w:val="22"/>
              </w:rPr>
              <w:t>B) The student is expected to demonstrate interpersonal communication skills</w:t>
            </w:r>
          </w:p>
        </w:tc>
      </w:tr>
      <w:tr w:rsidR="00B3350C" w:rsidRPr="001B38F7" w14:paraId="692B52BF" w14:textId="77777777" w:rsidTr="0060546D">
        <w:trPr>
          <w:trHeight w:val="1133"/>
        </w:trPr>
        <w:tc>
          <w:tcPr>
            <w:tcW w:w="10800" w:type="dxa"/>
            <w:gridSpan w:val="2"/>
            <w:shd w:val="clear" w:color="auto" w:fill="D9D9D9" w:themeFill="background1" w:themeFillShade="D9"/>
          </w:tcPr>
          <w:p w14:paraId="10F901A2" w14:textId="77777777" w:rsidR="00B3350C" w:rsidRPr="001B38F7" w:rsidRDefault="00B3350C" w:rsidP="00DA4937">
            <w:pPr>
              <w:spacing w:before="120" w:after="120"/>
              <w:jc w:val="center"/>
              <w:rPr>
                <w:rFonts w:ascii="Open Sans" w:hAnsi="Open Sans" w:cs="Open Sans"/>
                <w:b/>
                <w:sz w:val="22"/>
                <w:szCs w:val="22"/>
              </w:rPr>
            </w:pPr>
            <w:r w:rsidRPr="001B38F7">
              <w:rPr>
                <w:rFonts w:ascii="Open Sans" w:hAnsi="Open Sans" w:cs="Open Sans"/>
                <w:b/>
                <w:sz w:val="22"/>
                <w:szCs w:val="22"/>
              </w:rPr>
              <w:t>Basic Direct Teach Lesson</w:t>
            </w:r>
          </w:p>
          <w:p w14:paraId="3BC06FE8" w14:textId="28B382E3" w:rsidR="00B3350C" w:rsidRPr="001B38F7" w:rsidRDefault="006052AA" w:rsidP="00DA4937">
            <w:pPr>
              <w:jc w:val="center"/>
              <w:rPr>
                <w:rFonts w:ascii="Open Sans" w:hAnsi="Open Sans" w:cs="Open Sans"/>
                <w:sz w:val="22"/>
                <w:szCs w:val="22"/>
              </w:rPr>
            </w:pPr>
            <w:r w:rsidRPr="001B38F7">
              <w:rPr>
                <w:rFonts w:ascii="Open Sans" w:hAnsi="Open Sans" w:cs="Open Sans"/>
                <w:sz w:val="22"/>
                <w:szCs w:val="22"/>
              </w:rPr>
              <w:t xml:space="preserve">(Includes </w:t>
            </w:r>
            <w:r w:rsidR="00B3350C" w:rsidRPr="001B38F7">
              <w:rPr>
                <w:rFonts w:ascii="Open Sans" w:hAnsi="Open Sans" w:cs="Open Sans"/>
                <w:sz w:val="22"/>
                <w:szCs w:val="22"/>
              </w:rPr>
              <w:t xml:space="preserve">Special Education Modifications/Accommodations and </w:t>
            </w:r>
          </w:p>
          <w:p w14:paraId="3042A4DA" w14:textId="6E415551" w:rsidR="00B3350C" w:rsidRPr="001B38F7" w:rsidRDefault="00B3350C" w:rsidP="00D0097D">
            <w:pPr>
              <w:jc w:val="center"/>
              <w:rPr>
                <w:rFonts w:ascii="Open Sans" w:hAnsi="Open Sans" w:cs="Open Sans"/>
                <w:sz w:val="22"/>
                <w:szCs w:val="22"/>
              </w:rPr>
            </w:pPr>
            <w:r w:rsidRPr="001B38F7">
              <w:rPr>
                <w:rFonts w:ascii="Open Sans" w:hAnsi="Open Sans" w:cs="Open Sans"/>
                <w:sz w:val="22"/>
                <w:szCs w:val="22"/>
              </w:rPr>
              <w:t>one English Language Proficiency Standards (ELPS) Strategy</w:t>
            </w:r>
            <w:r w:rsidR="006052AA" w:rsidRPr="001B38F7">
              <w:rPr>
                <w:rFonts w:ascii="Open Sans" w:hAnsi="Open Sans" w:cs="Open Sans"/>
                <w:sz w:val="22"/>
                <w:szCs w:val="22"/>
              </w:rPr>
              <w:t>)</w:t>
            </w:r>
          </w:p>
          <w:p w14:paraId="5635CDF7" w14:textId="3179FF44" w:rsidR="00D0097D" w:rsidRPr="001B38F7" w:rsidRDefault="00D0097D" w:rsidP="00D0097D">
            <w:pPr>
              <w:jc w:val="center"/>
              <w:rPr>
                <w:rFonts w:ascii="Open Sans" w:hAnsi="Open Sans" w:cs="Open Sans"/>
                <w:b/>
                <w:sz w:val="22"/>
                <w:szCs w:val="22"/>
              </w:rPr>
            </w:pPr>
          </w:p>
        </w:tc>
      </w:tr>
      <w:tr w:rsidR="00B3350C" w:rsidRPr="001B38F7" w14:paraId="49CA021C" w14:textId="77777777" w:rsidTr="0060546D">
        <w:trPr>
          <w:trHeight w:val="27"/>
        </w:trPr>
        <w:tc>
          <w:tcPr>
            <w:tcW w:w="2952" w:type="dxa"/>
            <w:shd w:val="clear" w:color="auto" w:fill="auto"/>
          </w:tcPr>
          <w:p w14:paraId="3E12574F" w14:textId="08010F40" w:rsidR="00B3350C" w:rsidRPr="001B38F7" w:rsidRDefault="00B3350C" w:rsidP="00DA4937">
            <w:pPr>
              <w:spacing w:before="120" w:after="120"/>
              <w:jc w:val="center"/>
              <w:rPr>
                <w:rFonts w:ascii="Open Sans" w:hAnsi="Open Sans" w:cs="Open Sans"/>
                <w:b/>
                <w:sz w:val="22"/>
                <w:szCs w:val="22"/>
              </w:rPr>
            </w:pPr>
            <w:r w:rsidRPr="001B38F7">
              <w:rPr>
                <w:rFonts w:ascii="Open Sans" w:hAnsi="Open Sans" w:cs="Open Sans"/>
                <w:b/>
                <w:sz w:val="22"/>
                <w:szCs w:val="22"/>
              </w:rPr>
              <w:t>Instructional Objective</w:t>
            </w:r>
            <w:r w:rsidR="008902B2" w:rsidRPr="001B38F7">
              <w:rPr>
                <w:rFonts w:ascii="Open Sans" w:hAnsi="Open Sans" w:cs="Open Sans"/>
                <w:b/>
                <w:sz w:val="22"/>
                <w:szCs w:val="22"/>
              </w:rPr>
              <w:t>s</w:t>
            </w:r>
          </w:p>
        </w:tc>
        <w:tc>
          <w:tcPr>
            <w:tcW w:w="7848" w:type="dxa"/>
            <w:shd w:val="clear" w:color="auto" w:fill="auto"/>
          </w:tcPr>
          <w:p w14:paraId="7320594A" w14:textId="631329CB" w:rsidR="00525FF5" w:rsidRPr="001B38F7" w:rsidRDefault="00525FF5" w:rsidP="00525FF5">
            <w:pPr>
              <w:pStyle w:val="Default"/>
              <w:rPr>
                <w:rFonts w:ascii="Open Sans" w:hAnsi="Open Sans" w:cs="Open Sans"/>
                <w:sz w:val="22"/>
                <w:szCs w:val="22"/>
              </w:rPr>
            </w:pPr>
            <w:r w:rsidRPr="001B38F7">
              <w:rPr>
                <w:rFonts w:ascii="Open Sans" w:hAnsi="Open Sans" w:cs="Open Sans"/>
                <w:sz w:val="22"/>
                <w:szCs w:val="22"/>
              </w:rPr>
              <w:t xml:space="preserve">Upon completion of this lesson, the student will be able to: </w:t>
            </w:r>
          </w:p>
          <w:p w14:paraId="3B0E6C76" w14:textId="77777777" w:rsidR="00525FF5" w:rsidRPr="001B38F7" w:rsidRDefault="00525FF5" w:rsidP="00525FF5">
            <w:pPr>
              <w:pStyle w:val="Default"/>
              <w:rPr>
                <w:rFonts w:ascii="Open Sans" w:hAnsi="Open Sans" w:cs="Open Sans"/>
                <w:sz w:val="22"/>
                <w:szCs w:val="22"/>
              </w:rPr>
            </w:pPr>
            <w:r w:rsidRPr="001B38F7">
              <w:rPr>
                <w:rFonts w:ascii="Open Sans" w:hAnsi="Open Sans" w:cs="Open Sans"/>
                <w:sz w:val="22"/>
                <w:szCs w:val="22"/>
              </w:rPr>
              <w:t xml:space="preserve">1. Demonstrate effective verbal communication skills </w:t>
            </w:r>
          </w:p>
          <w:p w14:paraId="3363B905" w14:textId="77777777" w:rsidR="00525FF5" w:rsidRPr="001B38F7" w:rsidRDefault="00525FF5" w:rsidP="00525FF5">
            <w:pPr>
              <w:pStyle w:val="Default"/>
              <w:rPr>
                <w:rFonts w:ascii="Open Sans" w:hAnsi="Open Sans" w:cs="Open Sans"/>
                <w:sz w:val="22"/>
                <w:szCs w:val="22"/>
              </w:rPr>
            </w:pPr>
            <w:r w:rsidRPr="001B38F7">
              <w:rPr>
                <w:rFonts w:ascii="Open Sans" w:hAnsi="Open Sans" w:cs="Open Sans"/>
                <w:sz w:val="22"/>
                <w:szCs w:val="22"/>
              </w:rPr>
              <w:t xml:space="preserve">2. Adapt communication to the needs of the individual </w:t>
            </w:r>
          </w:p>
          <w:p w14:paraId="13BDB99B" w14:textId="77777777" w:rsidR="00525FF5" w:rsidRPr="001B38F7" w:rsidRDefault="00525FF5" w:rsidP="00525FF5">
            <w:pPr>
              <w:pStyle w:val="Default"/>
              <w:rPr>
                <w:rFonts w:ascii="Open Sans" w:hAnsi="Open Sans" w:cs="Open Sans"/>
                <w:sz w:val="22"/>
                <w:szCs w:val="22"/>
              </w:rPr>
            </w:pPr>
            <w:r w:rsidRPr="001B38F7">
              <w:rPr>
                <w:rFonts w:ascii="Open Sans" w:hAnsi="Open Sans" w:cs="Open Sans"/>
                <w:sz w:val="22"/>
                <w:szCs w:val="22"/>
              </w:rPr>
              <w:t xml:space="preserve">3. Interpret verbal communication </w:t>
            </w:r>
          </w:p>
          <w:p w14:paraId="7086190B" w14:textId="77777777" w:rsidR="00525FF5" w:rsidRPr="001B38F7" w:rsidRDefault="00525FF5" w:rsidP="00525FF5">
            <w:pPr>
              <w:pStyle w:val="Default"/>
              <w:rPr>
                <w:rFonts w:ascii="Open Sans" w:hAnsi="Open Sans" w:cs="Open Sans"/>
                <w:sz w:val="22"/>
                <w:szCs w:val="22"/>
              </w:rPr>
            </w:pPr>
            <w:r w:rsidRPr="001B38F7">
              <w:rPr>
                <w:rFonts w:ascii="Open Sans" w:hAnsi="Open Sans" w:cs="Open Sans"/>
                <w:sz w:val="22"/>
                <w:szCs w:val="22"/>
              </w:rPr>
              <w:t xml:space="preserve">4. Model effective interpersonal skills </w:t>
            </w:r>
          </w:p>
          <w:p w14:paraId="637B9B80" w14:textId="77777777" w:rsidR="00525FF5" w:rsidRPr="001B38F7" w:rsidRDefault="00525FF5" w:rsidP="00525FF5">
            <w:pPr>
              <w:pStyle w:val="Default"/>
              <w:rPr>
                <w:rFonts w:ascii="Open Sans" w:hAnsi="Open Sans" w:cs="Open Sans"/>
                <w:sz w:val="22"/>
                <w:szCs w:val="22"/>
              </w:rPr>
            </w:pPr>
            <w:r w:rsidRPr="001B38F7">
              <w:rPr>
                <w:rFonts w:ascii="Open Sans" w:hAnsi="Open Sans" w:cs="Open Sans"/>
                <w:sz w:val="22"/>
                <w:szCs w:val="22"/>
              </w:rPr>
              <w:t>5. Better understand body language</w:t>
            </w:r>
          </w:p>
          <w:p w14:paraId="60AC3715" w14:textId="04D33087" w:rsidR="00525FF5" w:rsidRPr="001B38F7" w:rsidRDefault="00525FF5" w:rsidP="008902B2">
            <w:pPr>
              <w:rPr>
                <w:rFonts w:ascii="Open Sans" w:eastAsiaTheme="minorHAnsi" w:hAnsi="Open Sans" w:cs="Open Sans"/>
                <w:color w:val="000000"/>
                <w:sz w:val="22"/>
                <w:szCs w:val="22"/>
              </w:rPr>
            </w:pPr>
          </w:p>
        </w:tc>
      </w:tr>
      <w:tr w:rsidR="00B3350C" w:rsidRPr="001B38F7" w14:paraId="741CD4A0" w14:textId="77777777" w:rsidTr="0060546D">
        <w:trPr>
          <w:trHeight w:val="27"/>
        </w:trPr>
        <w:tc>
          <w:tcPr>
            <w:tcW w:w="2952" w:type="dxa"/>
            <w:shd w:val="clear" w:color="auto" w:fill="auto"/>
          </w:tcPr>
          <w:p w14:paraId="65BFD213" w14:textId="70B6F470" w:rsidR="00B3350C" w:rsidRPr="001B38F7" w:rsidRDefault="09D121B5" w:rsidP="09D121B5">
            <w:pPr>
              <w:spacing w:before="120" w:after="120"/>
              <w:jc w:val="center"/>
              <w:rPr>
                <w:rFonts w:ascii="Open Sans" w:hAnsi="Open Sans" w:cs="Open Sans"/>
                <w:b/>
                <w:bCs/>
                <w:sz w:val="22"/>
                <w:szCs w:val="22"/>
              </w:rPr>
            </w:pPr>
            <w:r w:rsidRPr="001B38F7">
              <w:rPr>
                <w:rFonts w:ascii="Open Sans" w:hAnsi="Open Sans" w:cs="Open Sans"/>
                <w:b/>
                <w:bCs/>
                <w:sz w:val="22"/>
                <w:szCs w:val="22"/>
              </w:rPr>
              <w:t>Rationale</w:t>
            </w:r>
          </w:p>
        </w:tc>
        <w:tc>
          <w:tcPr>
            <w:tcW w:w="7848" w:type="dxa"/>
            <w:shd w:val="clear" w:color="auto" w:fill="auto"/>
          </w:tcPr>
          <w:p w14:paraId="0AEAFDF2" w14:textId="6DBEA213" w:rsidR="00B3350C" w:rsidRPr="001B38F7" w:rsidRDefault="00525FF5" w:rsidP="00DA4937">
            <w:pPr>
              <w:spacing w:before="120" w:after="120"/>
              <w:rPr>
                <w:rFonts w:ascii="Open Sans" w:hAnsi="Open Sans" w:cs="Open Sans"/>
                <w:sz w:val="22"/>
                <w:szCs w:val="22"/>
              </w:rPr>
            </w:pPr>
            <w:r w:rsidRPr="001B38F7">
              <w:rPr>
                <w:rFonts w:ascii="Open Sans" w:hAnsi="Open Sans" w:cs="Open Sans"/>
                <w:sz w:val="22"/>
                <w:szCs w:val="22"/>
              </w:rPr>
              <w:t>How does the verbal communication process affect the LPSCS employee?</w:t>
            </w:r>
          </w:p>
        </w:tc>
      </w:tr>
      <w:tr w:rsidR="00B3350C" w:rsidRPr="001B38F7" w14:paraId="46AD6D97" w14:textId="77777777" w:rsidTr="0060546D">
        <w:trPr>
          <w:trHeight w:val="27"/>
        </w:trPr>
        <w:tc>
          <w:tcPr>
            <w:tcW w:w="2952" w:type="dxa"/>
            <w:shd w:val="clear" w:color="auto" w:fill="auto"/>
          </w:tcPr>
          <w:p w14:paraId="1115E24F" w14:textId="27A88A37" w:rsidR="00B3350C" w:rsidRPr="001B38F7" w:rsidRDefault="09D121B5" w:rsidP="09D121B5">
            <w:pPr>
              <w:spacing w:before="120" w:after="120"/>
              <w:jc w:val="center"/>
              <w:rPr>
                <w:rFonts w:ascii="Open Sans" w:hAnsi="Open Sans" w:cs="Open Sans"/>
                <w:b/>
                <w:bCs/>
                <w:sz w:val="22"/>
                <w:szCs w:val="22"/>
              </w:rPr>
            </w:pPr>
            <w:r w:rsidRPr="001B38F7">
              <w:rPr>
                <w:rFonts w:ascii="Open Sans" w:hAnsi="Open Sans" w:cs="Open Sans"/>
                <w:b/>
                <w:bCs/>
                <w:sz w:val="22"/>
                <w:szCs w:val="22"/>
              </w:rPr>
              <w:t>Duration of Lesson</w:t>
            </w:r>
          </w:p>
        </w:tc>
        <w:tc>
          <w:tcPr>
            <w:tcW w:w="7848" w:type="dxa"/>
            <w:shd w:val="clear" w:color="auto" w:fill="auto"/>
          </w:tcPr>
          <w:p w14:paraId="0F979EA2" w14:textId="455C9E59" w:rsidR="00B3350C" w:rsidRPr="001B38F7" w:rsidRDefault="00525FF5" w:rsidP="00DA4937">
            <w:pPr>
              <w:spacing w:before="120" w:after="120"/>
              <w:rPr>
                <w:rFonts w:ascii="Open Sans" w:hAnsi="Open Sans" w:cs="Open Sans"/>
                <w:sz w:val="22"/>
                <w:szCs w:val="22"/>
              </w:rPr>
            </w:pPr>
            <w:r w:rsidRPr="001B38F7">
              <w:rPr>
                <w:rFonts w:ascii="Open Sans" w:hAnsi="Open Sans" w:cs="Open Sans"/>
                <w:sz w:val="22"/>
                <w:szCs w:val="22"/>
              </w:rPr>
              <w:t>1-2 hours</w:t>
            </w:r>
          </w:p>
        </w:tc>
      </w:tr>
      <w:tr w:rsidR="00B3350C" w:rsidRPr="001B38F7" w14:paraId="3F56A797" w14:textId="77777777" w:rsidTr="0060546D">
        <w:trPr>
          <w:trHeight w:val="27"/>
        </w:trPr>
        <w:tc>
          <w:tcPr>
            <w:tcW w:w="2952" w:type="dxa"/>
            <w:shd w:val="clear" w:color="auto" w:fill="auto"/>
          </w:tcPr>
          <w:p w14:paraId="0652114D" w14:textId="0289A7F3" w:rsidR="00B3350C" w:rsidRPr="001B38F7" w:rsidRDefault="09D121B5" w:rsidP="09D121B5">
            <w:pPr>
              <w:jc w:val="center"/>
              <w:rPr>
                <w:rFonts w:ascii="Open Sans" w:hAnsi="Open Sans" w:cs="Open Sans"/>
                <w:b/>
                <w:bCs/>
                <w:sz w:val="22"/>
                <w:szCs w:val="22"/>
              </w:rPr>
            </w:pPr>
            <w:r w:rsidRPr="001B38F7">
              <w:rPr>
                <w:rFonts w:ascii="Open Sans" w:hAnsi="Open Sans" w:cs="Open Sans"/>
                <w:b/>
                <w:bCs/>
                <w:sz w:val="22"/>
                <w:szCs w:val="22"/>
              </w:rPr>
              <w:t>Word Wall/Key Vocabulary</w:t>
            </w:r>
          </w:p>
          <w:p w14:paraId="156E697A" w14:textId="6E59DEDB" w:rsidR="00B3350C" w:rsidRPr="001B38F7" w:rsidRDefault="09D121B5" w:rsidP="09D121B5">
            <w:pPr>
              <w:jc w:val="center"/>
              <w:rPr>
                <w:rFonts w:ascii="Open Sans" w:hAnsi="Open Sans" w:cs="Open Sans"/>
                <w:sz w:val="22"/>
                <w:szCs w:val="22"/>
              </w:rPr>
            </w:pPr>
            <w:r w:rsidRPr="001B38F7">
              <w:rPr>
                <w:rFonts w:ascii="Open Sans" w:hAnsi="Open Sans" w:cs="Open Sans"/>
                <w:i/>
                <w:iCs/>
                <w:sz w:val="22"/>
                <w:szCs w:val="22"/>
              </w:rPr>
              <w:t>(ELPS c1</w:t>
            </w:r>
            <w:r w:rsidR="001B38F7" w:rsidRPr="001B38F7">
              <w:rPr>
                <w:rFonts w:ascii="Open Sans" w:hAnsi="Open Sans" w:cs="Open Sans"/>
                <w:i/>
                <w:iCs/>
                <w:sz w:val="22"/>
                <w:szCs w:val="22"/>
              </w:rPr>
              <w:t>a, c, f</w:t>
            </w:r>
            <w:r w:rsidRPr="001B38F7">
              <w:rPr>
                <w:rFonts w:ascii="Open Sans" w:hAnsi="Open Sans" w:cs="Open Sans"/>
                <w:i/>
                <w:iCs/>
                <w:sz w:val="22"/>
                <w:szCs w:val="22"/>
              </w:rPr>
              <w:t>; c2b; c3</w:t>
            </w:r>
            <w:r w:rsidR="001B38F7" w:rsidRPr="001B38F7">
              <w:rPr>
                <w:rFonts w:ascii="Open Sans" w:hAnsi="Open Sans" w:cs="Open Sans"/>
                <w:i/>
                <w:iCs/>
                <w:sz w:val="22"/>
                <w:szCs w:val="22"/>
              </w:rPr>
              <w:t>a, b, d</w:t>
            </w:r>
            <w:r w:rsidRPr="001B38F7">
              <w:rPr>
                <w:rFonts w:ascii="Open Sans" w:hAnsi="Open Sans" w:cs="Open Sans"/>
                <w:i/>
                <w:iCs/>
                <w:sz w:val="22"/>
                <w:szCs w:val="22"/>
              </w:rPr>
              <w:t xml:space="preserve">; c4c; c5b) PDAS </w:t>
            </w:r>
            <w:r w:rsidR="001B38F7" w:rsidRPr="001B38F7">
              <w:rPr>
                <w:rFonts w:ascii="Open Sans" w:hAnsi="Open Sans" w:cs="Open Sans"/>
                <w:i/>
                <w:iCs/>
                <w:sz w:val="22"/>
                <w:szCs w:val="22"/>
              </w:rPr>
              <w:t>II (</w:t>
            </w:r>
            <w:r w:rsidRPr="001B38F7">
              <w:rPr>
                <w:rFonts w:ascii="Open Sans" w:hAnsi="Open Sans" w:cs="Open Sans"/>
                <w:i/>
                <w:iCs/>
                <w:sz w:val="22"/>
                <w:szCs w:val="22"/>
              </w:rPr>
              <w:t>5)</w:t>
            </w:r>
          </w:p>
        </w:tc>
        <w:tc>
          <w:tcPr>
            <w:tcW w:w="7848" w:type="dxa"/>
            <w:shd w:val="clear" w:color="auto" w:fill="auto"/>
          </w:tcPr>
          <w:p w14:paraId="47D13121" w14:textId="77777777" w:rsidR="00B3350C" w:rsidRPr="001B38F7" w:rsidRDefault="00B3350C" w:rsidP="00DA4937">
            <w:pPr>
              <w:spacing w:before="120" w:after="120"/>
              <w:rPr>
                <w:rFonts w:ascii="Open Sans" w:hAnsi="Open Sans" w:cs="Open Sans"/>
                <w:sz w:val="22"/>
                <w:szCs w:val="22"/>
              </w:rPr>
            </w:pPr>
          </w:p>
        </w:tc>
      </w:tr>
      <w:tr w:rsidR="00B3350C" w:rsidRPr="001B38F7" w14:paraId="2AB98FD6" w14:textId="77777777" w:rsidTr="0060546D">
        <w:trPr>
          <w:trHeight w:val="27"/>
        </w:trPr>
        <w:tc>
          <w:tcPr>
            <w:tcW w:w="2952" w:type="dxa"/>
            <w:shd w:val="clear" w:color="auto" w:fill="auto"/>
          </w:tcPr>
          <w:p w14:paraId="7A681535" w14:textId="1FBBFA88" w:rsidR="00B3350C" w:rsidRPr="001B38F7" w:rsidRDefault="09D121B5" w:rsidP="09D121B5">
            <w:pPr>
              <w:spacing w:before="120" w:after="120"/>
              <w:jc w:val="center"/>
              <w:rPr>
                <w:rFonts w:ascii="Open Sans" w:hAnsi="Open Sans" w:cs="Open Sans"/>
                <w:b/>
                <w:bCs/>
                <w:sz w:val="22"/>
                <w:szCs w:val="22"/>
              </w:rPr>
            </w:pPr>
            <w:r w:rsidRPr="001B38F7">
              <w:rPr>
                <w:rFonts w:ascii="Open Sans" w:hAnsi="Open Sans" w:cs="Open Sans"/>
                <w:b/>
                <w:bCs/>
                <w:sz w:val="22"/>
                <w:szCs w:val="22"/>
              </w:rPr>
              <w:t>Materials/Specialized Equipment Needed</w:t>
            </w:r>
          </w:p>
        </w:tc>
        <w:tc>
          <w:tcPr>
            <w:tcW w:w="7848" w:type="dxa"/>
            <w:shd w:val="clear" w:color="auto" w:fill="auto"/>
          </w:tcPr>
          <w:p w14:paraId="34587106" w14:textId="77777777" w:rsidR="009D62BB" w:rsidRPr="001B38F7" w:rsidRDefault="009D62BB" w:rsidP="001B38F7">
            <w:pPr>
              <w:pStyle w:val="Default"/>
              <w:numPr>
                <w:ilvl w:val="0"/>
                <w:numId w:val="14"/>
              </w:numPr>
              <w:rPr>
                <w:rFonts w:ascii="Open Sans" w:hAnsi="Open Sans" w:cs="Open Sans"/>
                <w:sz w:val="22"/>
                <w:szCs w:val="22"/>
              </w:rPr>
            </w:pPr>
            <w:r w:rsidRPr="001B38F7">
              <w:rPr>
                <w:rFonts w:ascii="Open Sans" w:hAnsi="Open Sans" w:cs="Open Sans"/>
                <w:sz w:val="22"/>
                <w:szCs w:val="22"/>
              </w:rPr>
              <w:t xml:space="preserve">Verbal Communication computer-based presentation </w:t>
            </w:r>
          </w:p>
          <w:p w14:paraId="3FF4CA66" w14:textId="77777777" w:rsidR="009D62BB" w:rsidRPr="001B38F7" w:rsidRDefault="009D62BB" w:rsidP="001B38F7">
            <w:pPr>
              <w:pStyle w:val="Default"/>
              <w:numPr>
                <w:ilvl w:val="0"/>
                <w:numId w:val="14"/>
              </w:numPr>
              <w:rPr>
                <w:rFonts w:ascii="Open Sans" w:hAnsi="Open Sans" w:cs="Open Sans"/>
                <w:sz w:val="22"/>
                <w:szCs w:val="22"/>
              </w:rPr>
            </w:pPr>
            <w:r w:rsidRPr="001B38F7">
              <w:rPr>
                <w:rFonts w:ascii="Open Sans" w:hAnsi="Open Sans" w:cs="Open Sans"/>
                <w:sz w:val="22"/>
                <w:szCs w:val="22"/>
              </w:rPr>
              <w:t xml:space="preserve">Large piece of paper </w:t>
            </w:r>
          </w:p>
          <w:p w14:paraId="2D056F04" w14:textId="77777777" w:rsidR="009D62BB" w:rsidRPr="001B38F7" w:rsidRDefault="009D62BB" w:rsidP="001B38F7">
            <w:pPr>
              <w:pStyle w:val="Default"/>
              <w:numPr>
                <w:ilvl w:val="0"/>
                <w:numId w:val="14"/>
              </w:numPr>
              <w:rPr>
                <w:rFonts w:ascii="Open Sans" w:hAnsi="Open Sans" w:cs="Open Sans"/>
                <w:sz w:val="22"/>
                <w:szCs w:val="22"/>
              </w:rPr>
            </w:pPr>
            <w:r w:rsidRPr="001B38F7">
              <w:rPr>
                <w:rFonts w:ascii="Open Sans" w:hAnsi="Open Sans" w:cs="Open Sans"/>
                <w:sz w:val="22"/>
                <w:szCs w:val="22"/>
              </w:rPr>
              <w:t xml:space="preserve">Sticky notes </w:t>
            </w:r>
          </w:p>
          <w:p w14:paraId="4480BCA0" w14:textId="77777777" w:rsidR="009D62BB" w:rsidRPr="001B38F7" w:rsidRDefault="009D62BB" w:rsidP="001B38F7">
            <w:pPr>
              <w:pStyle w:val="Default"/>
              <w:numPr>
                <w:ilvl w:val="0"/>
                <w:numId w:val="14"/>
              </w:numPr>
              <w:rPr>
                <w:rFonts w:ascii="Open Sans" w:hAnsi="Open Sans" w:cs="Open Sans"/>
                <w:sz w:val="22"/>
                <w:szCs w:val="22"/>
              </w:rPr>
            </w:pPr>
            <w:r w:rsidRPr="001B38F7">
              <w:rPr>
                <w:rFonts w:ascii="Open Sans" w:hAnsi="Open Sans" w:cs="Open Sans"/>
                <w:sz w:val="22"/>
                <w:szCs w:val="22"/>
              </w:rPr>
              <w:t xml:space="preserve">Toy building blocks </w:t>
            </w:r>
          </w:p>
          <w:p w14:paraId="526167E4" w14:textId="77777777" w:rsidR="00B3350C" w:rsidRDefault="009D62BB" w:rsidP="001B38F7">
            <w:pPr>
              <w:pStyle w:val="Default"/>
              <w:numPr>
                <w:ilvl w:val="0"/>
                <w:numId w:val="14"/>
              </w:numPr>
              <w:rPr>
                <w:rFonts w:ascii="Open Sans" w:hAnsi="Open Sans" w:cs="Open Sans"/>
                <w:sz w:val="22"/>
                <w:szCs w:val="22"/>
              </w:rPr>
            </w:pPr>
            <w:r w:rsidRPr="001B38F7">
              <w:rPr>
                <w:rFonts w:ascii="Open Sans" w:hAnsi="Open Sans" w:cs="Open Sans"/>
                <w:sz w:val="22"/>
                <w:szCs w:val="22"/>
              </w:rPr>
              <w:t>Toy object pictures</w:t>
            </w:r>
          </w:p>
          <w:p w14:paraId="084AA69F" w14:textId="77777777" w:rsidR="001B38F7" w:rsidRDefault="001B38F7" w:rsidP="001B38F7">
            <w:pPr>
              <w:pStyle w:val="Default"/>
              <w:numPr>
                <w:ilvl w:val="0"/>
                <w:numId w:val="14"/>
              </w:numPr>
              <w:rPr>
                <w:rFonts w:ascii="Open Sans" w:hAnsi="Open Sans" w:cs="Open Sans"/>
                <w:sz w:val="22"/>
                <w:szCs w:val="22"/>
              </w:rPr>
            </w:pPr>
            <w:r>
              <w:rPr>
                <w:rFonts w:ascii="Open Sans" w:hAnsi="Open Sans" w:cs="Open Sans"/>
                <w:sz w:val="22"/>
                <w:szCs w:val="22"/>
              </w:rPr>
              <w:t>Computer</w:t>
            </w:r>
          </w:p>
          <w:p w14:paraId="06028BCB" w14:textId="4D4090E1" w:rsidR="001B38F7" w:rsidRPr="001B38F7" w:rsidRDefault="001B38F7" w:rsidP="001B38F7">
            <w:pPr>
              <w:pStyle w:val="Default"/>
              <w:numPr>
                <w:ilvl w:val="0"/>
                <w:numId w:val="14"/>
              </w:numPr>
              <w:rPr>
                <w:rFonts w:ascii="Open Sans" w:hAnsi="Open Sans" w:cs="Open Sans"/>
                <w:sz w:val="22"/>
                <w:szCs w:val="22"/>
              </w:rPr>
            </w:pPr>
            <w:r>
              <w:rPr>
                <w:rFonts w:ascii="Open Sans" w:hAnsi="Open Sans" w:cs="Open Sans"/>
                <w:sz w:val="22"/>
                <w:szCs w:val="22"/>
              </w:rPr>
              <w:t>Projector</w:t>
            </w:r>
          </w:p>
        </w:tc>
      </w:tr>
      <w:tr w:rsidR="00B3350C" w:rsidRPr="001B38F7" w14:paraId="4B28B3C8" w14:textId="77777777" w:rsidTr="0060546D">
        <w:trPr>
          <w:trHeight w:val="27"/>
        </w:trPr>
        <w:tc>
          <w:tcPr>
            <w:tcW w:w="2952" w:type="dxa"/>
            <w:shd w:val="clear" w:color="auto" w:fill="auto"/>
          </w:tcPr>
          <w:p w14:paraId="6A576075" w14:textId="77777777" w:rsidR="00B3350C" w:rsidRPr="001B38F7" w:rsidRDefault="09D121B5" w:rsidP="09D121B5">
            <w:pPr>
              <w:jc w:val="center"/>
              <w:rPr>
                <w:rFonts w:ascii="Open Sans" w:hAnsi="Open Sans" w:cs="Open Sans"/>
                <w:b/>
                <w:bCs/>
                <w:sz w:val="22"/>
                <w:szCs w:val="22"/>
              </w:rPr>
            </w:pPr>
            <w:r w:rsidRPr="001B38F7">
              <w:rPr>
                <w:rFonts w:ascii="Open Sans" w:hAnsi="Open Sans" w:cs="Open Sans"/>
                <w:b/>
                <w:bCs/>
                <w:sz w:val="22"/>
                <w:szCs w:val="22"/>
              </w:rPr>
              <w:lastRenderedPageBreak/>
              <w:t>Anticipatory Set</w:t>
            </w:r>
          </w:p>
          <w:p w14:paraId="2BCFDB36" w14:textId="734AFA54" w:rsidR="00870A95" w:rsidRPr="001B38F7" w:rsidRDefault="09D121B5" w:rsidP="09D121B5">
            <w:pPr>
              <w:jc w:val="center"/>
              <w:rPr>
                <w:rFonts w:ascii="Open Sans" w:hAnsi="Open Sans" w:cs="Open Sans"/>
                <w:sz w:val="22"/>
                <w:szCs w:val="22"/>
              </w:rPr>
            </w:pPr>
            <w:r w:rsidRPr="001B38F7">
              <w:rPr>
                <w:rFonts w:ascii="Open Sans" w:hAnsi="Open Sans" w:cs="Open Sans"/>
                <w:sz w:val="22"/>
                <w:szCs w:val="22"/>
              </w:rPr>
              <w:t>(May include pre-assessment for prior knowledge)</w:t>
            </w:r>
          </w:p>
        </w:tc>
        <w:tc>
          <w:tcPr>
            <w:tcW w:w="7848" w:type="dxa"/>
            <w:shd w:val="clear" w:color="auto" w:fill="auto"/>
          </w:tcPr>
          <w:p w14:paraId="6019719E" w14:textId="37DFDD43" w:rsidR="00B3350C" w:rsidRPr="001B38F7" w:rsidRDefault="007C3253" w:rsidP="007C3253">
            <w:pPr>
              <w:pStyle w:val="Default"/>
              <w:rPr>
                <w:rFonts w:ascii="Open Sans" w:hAnsi="Open Sans" w:cs="Open Sans"/>
                <w:sz w:val="22"/>
                <w:szCs w:val="22"/>
              </w:rPr>
            </w:pPr>
            <w:r w:rsidRPr="001B38F7">
              <w:rPr>
                <w:rFonts w:ascii="Open Sans" w:hAnsi="Open Sans" w:cs="Open Sans"/>
                <w:sz w:val="22"/>
                <w:szCs w:val="22"/>
              </w:rPr>
              <w:t xml:space="preserve">Before the students get to class hang a large piece of paper somewhere in your room. When the students are seated, give each student a sticky note and ask them to put their names on the sticky note. Then ask them to put the note somewhere in the room. After they are finished, get upset and tell the students that you had wanted them to put their notes with their names on the paper which you put up in the room. Have each student go to their notes and tell them that you want them to put their notes on the paper. Have them get their notes, close their </w:t>
            </w:r>
            <w:r w:rsidR="006021E4" w:rsidRPr="001B38F7">
              <w:rPr>
                <w:rFonts w:ascii="Open Sans" w:hAnsi="Open Sans" w:cs="Open Sans"/>
                <w:sz w:val="22"/>
                <w:szCs w:val="22"/>
              </w:rPr>
              <w:t>eyes,</w:t>
            </w:r>
            <w:r w:rsidRPr="001B38F7">
              <w:rPr>
                <w:rFonts w:ascii="Open Sans" w:hAnsi="Open Sans" w:cs="Open Sans"/>
                <w:sz w:val="22"/>
                <w:szCs w:val="22"/>
              </w:rPr>
              <w:t xml:space="preserve"> and place the notes on the paper that you pointed out to them. After, ask students how they felt when you were upset about them not putting their names in the correct place. Discuss situations where they received directions that were not clear, and the consequences. How did they feel when they were blamed for doing something wrong? Even with their eyes closed was the second set of instructions easier or harder than the first set? Use the Discussion Rubric for assessment.</w:t>
            </w:r>
          </w:p>
        </w:tc>
      </w:tr>
      <w:tr w:rsidR="0060546D" w:rsidRPr="001B38F7" w14:paraId="33F80463" w14:textId="77777777" w:rsidTr="0060546D">
        <w:trPr>
          <w:trHeight w:val="27"/>
        </w:trPr>
        <w:tc>
          <w:tcPr>
            <w:tcW w:w="2952" w:type="dxa"/>
            <w:shd w:val="clear" w:color="auto" w:fill="auto"/>
          </w:tcPr>
          <w:p w14:paraId="4C69722B" w14:textId="09C54D43" w:rsidR="0060546D" w:rsidRPr="001B38F7" w:rsidRDefault="0060546D" w:rsidP="0060546D">
            <w:pPr>
              <w:jc w:val="center"/>
              <w:rPr>
                <w:rFonts w:ascii="Open Sans" w:hAnsi="Open Sans" w:cs="Open Sans"/>
                <w:b/>
                <w:bCs/>
                <w:sz w:val="22"/>
                <w:szCs w:val="22"/>
              </w:rPr>
            </w:pPr>
            <w:r w:rsidRPr="001B38F7">
              <w:rPr>
                <w:rFonts w:ascii="Open Sans" w:hAnsi="Open Sans" w:cs="Open Sans"/>
                <w:b/>
                <w:bCs/>
                <w:sz w:val="22"/>
                <w:szCs w:val="22"/>
              </w:rPr>
              <w:t>Direct Instruction *</w:t>
            </w:r>
          </w:p>
        </w:tc>
        <w:tc>
          <w:tcPr>
            <w:tcW w:w="7848" w:type="dxa"/>
            <w:shd w:val="clear" w:color="auto" w:fill="auto"/>
          </w:tcPr>
          <w:p w14:paraId="1A704AE9" w14:textId="60F69BFE" w:rsidR="0060546D" w:rsidRPr="001B38F7" w:rsidRDefault="0060546D" w:rsidP="0060546D">
            <w:pPr>
              <w:autoSpaceDE w:val="0"/>
              <w:autoSpaceDN w:val="0"/>
              <w:adjustRightInd w:val="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KEY POINTS</w:t>
            </w:r>
          </w:p>
          <w:p w14:paraId="47FCF189" w14:textId="77777777" w:rsidR="0060546D" w:rsidRPr="001B38F7" w:rsidRDefault="0060546D" w:rsidP="0060546D">
            <w:pPr>
              <w:autoSpaceDE w:val="0"/>
              <w:autoSpaceDN w:val="0"/>
              <w:adjustRightInd w:val="0"/>
              <w:rPr>
                <w:rFonts w:ascii="Open Sans" w:eastAsiaTheme="minorHAnsi" w:hAnsi="Open Sans" w:cs="Open Sans"/>
                <w:color w:val="000000"/>
                <w:sz w:val="22"/>
                <w:szCs w:val="22"/>
              </w:rPr>
            </w:pPr>
          </w:p>
          <w:p w14:paraId="4CCD0AED" w14:textId="14778383" w:rsidR="0060546D" w:rsidRPr="001B38F7" w:rsidRDefault="0060546D" w:rsidP="0060546D">
            <w:pPr>
              <w:autoSpaceDE w:val="0"/>
              <w:autoSpaceDN w:val="0"/>
              <w:adjustRightInd w:val="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I. Verbal Communication </w:t>
            </w:r>
          </w:p>
          <w:p w14:paraId="71291271" w14:textId="77777777" w:rsidR="0060546D" w:rsidRPr="001B38F7" w:rsidRDefault="0060546D" w:rsidP="00465B80">
            <w:pPr>
              <w:autoSpaceDE w:val="0"/>
              <w:autoSpaceDN w:val="0"/>
              <w:adjustRightInd w:val="0"/>
              <w:ind w:left="72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A. Exchange of information using words </w:t>
            </w:r>
          </w:p>
          <w:p w14:paraId="4DCAF068" w14:textId="77777777" w:rsidR="0060546D" w:rsidRPr="001B38F7" w:rsidRDefault="0060546D" w:rsidP="00465B80">
            <w:pPr>
              <w:autoSpaceDE w:val="0"/>
              <w:autoSpaceDN w:val="0"/>
              <w:adjustRightInd w:val="0"/>
              <w:ind w:left="72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B. Includes both the spoken and written word</w:t>
            </w:r>
          </w:p>
          <w:p w14:paraId="4FB56BEA" w14:textId="7D75A53D" w:rsidR="0060546D" w:rsidRPr="001B38F7" w:rsidRDefault="0060546D" w:rsidP="0060546D">
            <w:pPr>
              <w:autoSpaceDE w:val="0"/>
              <w:autoSpaceDN w:val="0"/>
              <w:adjustRightInd w:val="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 </w:t>
            </w:r>
          </w:p>
          <w:p w14:paraId="7DF9DB60" w14:textId="77777777" w:rsidR="0060546D" w:rsidRPr="001B38F7" w:rsidRDefault="0060546D" w:rsidP="0060546D">
            <w:pPr>
              <w:autoSpaceDE w:val="0"/>
              <w:autoSpaceDN w:val="0"/>
              <w:adjustRightInd w:val="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II. Uses of Verbal Communication </w:t>
            </w:r>
          </w:p>
          <w:p w14:paraId="7561FD3D" w14:textId="77777777" w:rsidR="0060546D" w:rsidRPr="001B38F7" w:rsidRDefault="0060546D" w:rsidP="00465B80">
            <w:pPr>
              <w:autoSpaceDE w:val="0"/>
              <w:autoSpaceDN w:val="0"/>
              <w:adjustRightInd w:val="0"/>
              <w:ind w:left="72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A. Interactions with public, clients, co-workers, supervisors, and inmates </w:t>
            </w:r>
          </w:p>
          <w:p w14:paraId="4B3D07AB" w14:textId="77777777" w:rsidR="0060546D" w:rsidRPr="001B38F7" w:rsidRDefault="0060546D" w:rsidP="00465B80">
            <w:pPr>
              <w:autoSpaceDE w:val="0"/>
              <w:autoSpaceDN w:val="0"/>
              <w:adjustRightInd w:val="0"/>
              <w:ind w:left="72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B. Giving reports to other LPSCS professionals </w:t>
            </w:r>
          </w:p>
          <w:p w14:paraId="7F5C045B" w14:textId="77777777" w:rsidR="0060546D" w:rsidRPr="001B38F7" w:rsidRDefault="0060546D" w:rsidP="0060546D">
            <w:pPr>
              <w:autoSpaceDE w:val="0"/>
              <w:autoSpaceDN w:val="0"/>
              <w:adjustRightInd w:val="0"/>
              <w:rPr>
                <w:rFonts w:ascii="Open Sans" w:eastAsiaTheme="minorHAnsi" w:hAnsi="Open Sans" w:cs="Open Sans"/>
                <w:color w:val="000000"/>
                <w:sz w:val="22"/>
                <w:szCs w:val="22"/>
              </w:rPr>
            </w:pPr>
          </w:p>
          <w:p w14:paraId="08202414" w14:textId="77777777" w:rsidR="0060546D" w:rsidRPr="001B38F7" w:rsidRDefault="0060546D" w:rsidP="0060546D">
            <w:pPr>
              <w:autoSpaceDE w:val="0"/>
              <w:autoSpaceDN w:val="0"/>
              <w:adjustRightInd w:val="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III. Elements of effective communication </w:t>
            </w:r>
          </w:p>
          <w:p w14:paraId="5414C10C" w14:textId="77777777" w:rsidR="0060546D" w:rsidRPr="001B38F7" w:rsidRDefault="0060546D" w:rsidP="00465B80">
            <w:pPr>
              <w:autoSpaceDE w:val="0"/>
              <w:autoSpaceDN w:val="0"/>
              <w:adjustRightInd w:val="0"/>
              <w:ind w:left="72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A. The message must be clear </w:t>
            </w:r>
          </w:p>
          <w:p w14:paraId="3B3EC286" w14:textId="77777777" w:rsidR="0060546D" w:rsidRPr="001B38F7" w:rsidRDefault="0060546D" w:rsidP="00515B59">
            <w:pPr>
              <w:autoSpaceDE w:val="0"/>
              <w:autoSpaceDN w:val="0"/>
              <w:adjustRightInd w:val="0"/>
              <w:ind w:left="144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1. Use terms that the receiver can understand </w:t>
            </w:r>
          </w:p>
          <w:p w14:paraId="71B96E5C" w14:textId="77777777" w:rsidR="0060546D" w:rsidRPr="001B38F7" w:rsidRDefault="0060546D" w:rsidP="00515B59">
            <w:pPr>
              <w:autoSpaceDE w:val="0"/>
              <w:autoSpaceDN w:val="0"/>
              <w:adjustRightInd w:val="0"/>
              <w:ind w:left="144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2. Legal terms must be modified or defined </w:t>
            </w:r>
          </w:p>
          <w:p w14:paraId="12BD981A" w14:textId="77777777" w:rsidR="0060546D" w:rsidRPr="001B38F7" w:rsidRDefault="0060546D" w:rsidP="00465B80">
            <w:pPr>
              <w:autoSpaceDE w:val="0"/>
              <w:autoSpaceDN w:val="0"/>
              <w:adjustRightInd w:val="0"/>
              <w:ind w:left="720"/>
              <w:rPr>
                <w:rFonts w:ascii="Open Sans" w:eastAsiaTheme="minorHAnsi" w:hAnsi="Open Sans" w:cs="Open Sans"/>
                <w:color w:val="000000"/>
                <w:sz w:val="22"/>
                <w:szCs w:val="22"/>
              </w:rPr>
            </w:pPr>
          </w:p>
          <w:p w14:paraId="71CBBDE6" w14:textId="77777777" w:rsidR="0060546D" w:rsidRPr="001B38F7" w:rsidRDefault="0060546D" w:rsidP="00465B80">
            <w:pPr>
              <w:autoSpaceDE w:val="0"/>
              <w:autoSpaceDN w:val="0"/>
              <w:adjustRightInd w:val="0"/>
              <w:ind w:left="72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B. Deliver the message in a clear and concise manner </w:t>
            </w:r>
          </w:p>
          <w:p w14:paraId="304111C6" w14:textId="77777777" w:rsidR="0060546D" w:rsidRPr="001B38F7" w:rsidRDefault="0060546D" w:rsidP="00515B59">
            <w:pPr>
              <w:autoSpaceDE w:val="0"/>
              <w:autoSpaceDN w:val="0"/>
              <w:adjustRightInd w:val="0"/>
              <w:ind w:left="144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 xml:space="preserve">1. Use good grammar and correct pronunciation </w:t>
            </w:r>
          </w:p>
          <w:p w14:paraId="7548E7E1"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2. Avoid slang terms or meaningless words such as “you know,” or “all that stuff,” or “like” </w:t>
            </w:r>
          </w:p>
          <w:p w14:paraId="08F49874"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3. Do not speak too fast or too slowly </w:t>
            </w:r>
          </w:p>
          <w:p w14:paraId="2A895B68"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4. Written communication should have correct grammar, spelling, and punctuation </w:t>
            </w:r>
          </w:p>
          <w:p w14:paraId="0E80E0F6" w14:textId="77777777" w:rsidR="0060546D" w:rsidRPr="001B38F7" w:rsidRDefault="0060546D" w:rsidP="0060546D">
            <w:pPr>
              <w:pStyle w:val="Default"/>
              <w:rPr>
                <w:rFonts w:ascii="Open Sans" w:hAnsi="Open Sans" w:cs="Open Sans"/>
                <w:sz w:val="22"/>
                <w:szCs w:val="22"/>
              </w:rPr>
            </w:pPr>
          </w:p>
          <w:p w14:paraId="72846046" w14:textId="77777777" w:rsidR="0060546D" w:rsidRPr="001B38F7" w:rsidRDefault="0060546D" w:rsidP="00465B80">
            <w:pPr>
              <w:pStyle w:val="Default"/>
              <w:ind w:left="720"/>
              <w:rPr>
                <w:rFonts w:ascii="Open Sans" w:hAnsi="Open Sans" w:cs="Open Sans"/>
                <w:sz w:val="22"/>
                <w:szCs w:val="22"/>
              </w:rPr>
            </w:pPr>
            <w:r w:rsidRPr="001B38F7">
              <w:rPr>
                <w:rFonts w:ascii="Open Sans" w:hAnsi="Open Sans" w:cs="Open Sans"/>
                <w:sz w:val="22"/>
                <w:szCs w:val="22"/>
              </w:rPr>
              <w:t xml:space="preserve">C. The receiver must be able to hear and receive the message </w:t>
            </w:r>
          </w:p>
          <w:p w14:paraId="5B6E3FCF"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1. The receiver may have hearing or vision loss, speak a different language, or be under the influence of an intoxicant </w:t>
            </w:r>
          </w:p>
          <w:p w14:paraId="2F92D512"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2. Use alternate methods of communication, such as writing the message out, using an interpreter, or repeating the message </w:t>
            </w:r>
          </w:p>
          <w:p w14:paraId="0142E3BC" w14:textId="77777777" w:rsidR="0060546D" w:rsidRPr="001B38F7" w:rsidRDefault="0060546D" w:rsidP="0060546D">
            <w:pPr>
              <w:pStyle w:val="Default"/>
              <w:rPr>
                <w:rFonts w:ascii="Open Sans" w:hAnsi="Open Sans" w:cs="Open Sans"/>
                <w:sz w:val="22"/>
                <w:szCs w:val="22"/>
              </w:rPr>
            </w:pPr>
          </w:p>
          <w:p w14:paraId="2F04EA75" w14:textId="77777777" w:rsidR="0060546D" w:rsidRPr="001B38F7" w:rsidRDefault="0060546D" w:rsidP="00465B80">
            <w:pPr>
              <w:pStyle w:val="Default"/>
              <w:ind w:left="720"/>
              <w:rPr>
                <w:rFonts w:ascii="Open Sans" w:hAnsi="Open Sans" w:cs="Open Sans"/>
                <w:sz w:val="22"/>
                <w:szCs w:val="22"/>
              </w:rPr>
            </w:pPr>
            <w:r w:rsidRPr="001B38F7">
              <w:rPr>
                <w:rFonts w:ascii="Open Sans" w:hAnsi="Open Sans" w:cs="Open Sans"/>
                <w:sz w:val="22"/>
                <w:szCs w:val="22"/>
              </w:rPr>
              <w:t xml:space="preserve">D. Interruptions or distractions must be avoided </w:t>
            </w:r>
          </w:p>
          <w:p w14:paraId="6AA358F4"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1. Trying to talk while answering the phone or writing a message will decrease the effectiveness of communication </w:t>
            </w:r>
          </w:p>
          <w:p w14:paraId="1798694D"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2. Environmental factors may affect communication (e.g., uncomfortable temperatures or a loud TV or radio may interfere with communication) </w:t>
            </w:r>
          </w:p>
          <w:p w14:paraId="4D0C6E96" w14:textId="77777777" w:rsidR="0060546D" w:rsidRPr="001B38F7" w:rsidRDefault="0060546D" w:rsidP="0060546D">
            <w:pPr>
              <w:pStyle w:val="Default"/>
              <w:rPr>
                <w:rFonts w:ascii="Open Sans" w:hAnsi="Open Sans" w:cs="Open Sans"/>
                <w:sz w:val="22"/>
                <w:szCs w:val="22"/>
              </w:rPr>
            </w:pPr>
          </w:p>
          <w:p w14:paraId="7498C274" w14:textId="70C086D3" w:rsidR="0060546D"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IV. Barriers to Communication: Some things that get in the way of clear communication </w:t>
            </w:r>
          </w:p>
          <w:p w14:paraId="25015360" w14:textId="77777777" w:rsidR="001B38F7" w:rsidRPr="001B38F7" w:rsidRDefault="001B38F7" w:rsidP="0060546D">
            <w:pPr>
              <w:pStyle w:val="Default"/>
              <w:rPr>
                <w:rFonts w:ascii="Open Sans" w:hAnsi="Open Sans" w:cs="Open Sans"/>
                <w:sz w:val="22"/>
                <w:szCs w:val="22"/>
              </w:rPr>
            </w:pPr>
          </w:p>
          <w:p w14:paraId="2368C0C5" w14:textId="77777777" w:rsidR="0060546D" w:rsidRPr="001B38F7" w:rsidRDefault="0060546D" w:rsidP="00465B80">
            <w:pPr>
              <w:pStyle w:val="Default"/>
              <w:ind w:left="720"/>
              <w:rPr>
                <w:rFonts w:ascii="Open Sans" w:hAnsi="Open Sans" w:cs="Open Sans"/>
                <w:sz w:val="22"/>
                <w:szCs w:val="22"/>
              </w:rPr>
            </w:pPr>
            <w:r w:rsidRPr="001B38F7">
              <w:rPr>
                <w:rFonts w:ascii="Open Sans" w:hAnsi="Open Sans" w:cs="Open Sans"/>
                <w:sz w:val="22"/>
                <w:szCs w:val="22"/>
              </w:rPr>
              <w:t xml:space="preserve">A. Hearing Loss </w:t>
            </w:r>
          </w:p>
          <w:p w14:paraId="04B81D50"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1. Use body language such as gestures or signs </w:t>
            </w:r>
          </w:p>
          <w:p w14:paraId="26492E13"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2. Speak clearly and in short sentences </w:t>
            </w:r>
          </w:p>
          <w:p w14:paraId="60796897"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3. Face the person you are speaking to (some people read lips) </w:t>
            </w:r>
          </w:p>
          <w:p w14:paraId="2CAE52F5"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4. Write out messages </w:t>
            </w:r>
          </w:p>
          <w:p w14:paraId="36B13C46"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5. Make sure that hearing aids, if used, are working properly </w:t>
            </w:r>
          </w:p>
          <w:p w14:paraId="486216E8"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6. When identifying yourself, walk up to the person and get their attention before speaking </w:t>
            </w:r>
          </w:p>
          <w:p w14:paraId="76159513"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7. Don’t chew gum, cover your mouth, or turn your back to the person </w:t>
            </w:r>
          </w:p>
          <w:p w14:paraId="3504EF17" w14:textId="77777777" w:rsidR="0060546D" w:rsidRPr="001B38F7" w:rsidRDefault="0060546D" w:rsidP="0060546D">
            <w:pPr>
              <w:pStyle w:val="Default"/>
              <w:rPr>
                <w:rFonts w:ascii="Open Sans" w:hAnsi="Open Sans" w:cs="Open Sans"/>
                <w:sz w:val="22"/>
                <w:szCs w:val="22"/>
              </w:rPr>
            </w:pPr>
          </w:p>
          <w:p w14:paraId="1955227E" w14:textId="77777777" w:rsidR="0060546D" w:rsidRPr="001B38F7" w:rsidRDefault="0060546D" w:rsidP="00465B80">
            <w:pPr>
              <w:pStyle w:val="Default"/>
              <w:ind w:left="720"/>
              <w:rPr>
                <w:rFonts w:ascii="Open Sans" w:hAnsi="Open Sans" w:cs="Open Sans"/>
                <w:sz w:val="22"/>
                <w:szCs w:val="22"/>
              </w:rPr>
            </w:pPr>
            <w:r w:rsidRPr="001B38F7">
              <w:rPr>
                <w:rFonts w:ascii="Open Sans" w:hAnsi="Open Sans" w:cs="Open Sans"/>
                <w:sz w:val="22"/>
                <w:szCs w:val="22"/>
              </w:rPr>
              <w:t xml:space="preserve">B. Impaired Vision </w:t>
            </w:r>
          </w:p>
          <w:p w14:paraId="72190D25"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1. Describe things which are happening and what you want the person to do </w:t>
            </w:r>
          </w:p>
          <w:p w14:paraId="461A2852"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2. Announce your presence as you enter a room </w:t>
            </w:r>
          </w:p>
          <w:p w14:paraId="7489B092"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3. Use touch to orient the person to where you are </w:t>
            </w:r>
          </w:p>
          <w:p w14:paraId="6147C89F"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4. Stand close to the person and in good light </w:t>
            </w:r>
          </w:p>
          <w:p w14:paraId="19E87812"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5. Do not move things without telling the person </w:t>
            </w:r>
          </w:p>
          <w:p w14:paraId="06530B22"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6. Tell the person when you are leaving. </w:t>
            </w:r>
          </w:p>
          <w:p w14:paraId="7F3A42F8" w14:textId="77777777" w:rsidR="0060546D" w:rsidRPr="001B38F7" w:rsidRDefault="0060546D" w:rsidP="0060546D">
            <w:pPr>
              <w:pStyle w:val="Default"/>
              <w:rPr>
                <w:rFonts w:ascii="Open Sans" w:hAnsi="Open Sans" w:cs="Open Sans"/>
                <w:sz w:val="22"/>
                <w:szCs w:val="22"/>
              </w:rPr>
            </w:pPr>
          </w:p>
          <w:p w14:paraId="3ADEBA7E" w14:textId="77777777" w:rsidR="0060546D" w:rsidRPr="001B38F7" w:rsidRDefault="0060546D" w:rsidP="00465B80">
            <w:pPr>
              <w:pStyle w:val="Default"/>
              <w:ind w:left="720"/>
              <w:rPr>
                <w:rFonts w:ascii="Open Sans" w:hAnsi="Open Sans" w:cs="Open Sans"/>
                <w:sz w:val="22"/>
                <w:szCs w:val="22"/>
              </w:rPr>
            </w:pPr>
            <w:r w:rsidRPr="001B38F7">
              <w:rPr>
                <w:rFonts w:ascii="Open Sans" w:hAnsi="Open Sans" w:cs="Open Sans"/>
                <w:sz w:val="22"/>
                <w:szCs w:val="22"/>
              </w:rPr>
              <w:t xml:space="preserve">C. Trouble Speaking </w:t>
            </w:r>
          </w:p>
          <w:p w14:paraId="1AB6252A"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1. Ask direct questions that the person can answer yes or no </w:t>
            </w:r>
          </w:p>
          <w:p w14:paraId="58BC8589"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2. Allow adequate time for the person to answer </w:t>
            </w:r>
          </w:p>
          <w:p w14:paraId="535BCB56"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3. If you can’t understand, validate what you think the person is saying </w:t>
            </w:r>
          </w:p>
          <w:p w14:paraId="039471AC"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4. Encourage the person to point, nod, or write to convey a message </w:t>
            </w:r>
          </w:p>
          <w:p w14:paraId="79281BC0" w14:textId="77777777" w:rsidR="0060546D" w:rsidRPr="001B38F7" w:rsidRDefault="0060546D" w:rsidP="00515B59">
            <w:pPr>
              <w:pStyle w:val="Default"/>
              <w:ind w:left="720"/>
              <w:rPr>
                <w:rFonts w:ascii="Open Sans" w:hAnsi="Open Sans" w:cs="Open Sans"/>
                <w:sz w:val="22"/>
                <w:szCs w:val="22"/>
              </w:rPr>
            </w:pPr>
          </w:p>
          <w:p w14:paraId="70D97546" w14:textId="77777777" w:rsidR="0060546D" w:rsidRPr="001B38F7" w:rsidRDefault="0060546D" w:rsidP="00465B80">
            <w:pPr>
              <w:pStyle w:val="Default"/>
              <w:ind w:left="720"/>
              <w:rPr>
                <w:rFonts w:ascii="Open Sans" w:hAnsi="Open Sans" w:cs="Open Sans"/>
                <w:sz w:val="22"/>
                <w:szCs w:val="22"/>
              </w:rPr>
            </w:pPr>
            <w:r w:rsidRPr="001B38F7">
              <w:rPr>
                <w:rFonts w:ascii="Open Sans" w:hAnsi="Open Sans" w:cs="Open Sans"/>
                <w:sz w:val="22"/>
                <w:szCs w:val="22"/>
              </w:rPr>
              <w:t xml:space="preserve">D. Defense Mechanisms </w:t>
            </w:r>
          </w:p>
          <w:p w14:paraId="6174FB8F"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1. Compensation for another goal to achieve success </w:t>
            </w:r>
          </w:p>
          <w:p w14:paraId="5FE383F9"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2. Denial </w:t>
            </w:r>
          </w:p>
          <w:p w14:paraId="364ADE4B"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3. Displacement of anger </w:t>
            </w:r>
          </w:p>
          <w:p w14:paraId="2A6DC5C1" w14:textId="77777777" w:rsidR="0060546D" w:rsidRPr="001B38F7"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4. Projection </w:t>
            </w:r>
          </w:p>
          <w:p w14:paraId="0EEAF01C" w14:textId="77777777" w:rsidR="0060546D" w:rsidRDefault="0060546D" w:rsidP="00515B59">
            <w:pPr>
              <w:pStyle w:val="Default"/>
              <w:ind w:left="1440"/>
              <w:rPr>
                <w:rFonts w:ascii="Open Sans" w:hAnsi="Open Sans" w:cs="Open Sans"/>
                <w:sz w:val="22"/>
                <w:szCs w:val="22"/>
              </w:rPr>
            </w:pPr>
            <w:r w:rsidRPr="001B38F7">
              <w:rPr>
                <w:rFonts w:ascii="Open Sans" w:hAnsi="Open Sans" w:cs="Open Sans"/>
                <w:sz w:val="22"/>
                <w:szCs w:val="22"/>
              </w:rPr>
              <w:t xml:space="preserve">5. Rationalization </w:t>
            </w:r>
          </w:p>
          <w:p w14:paraId="6DA9AA27" w14:textId="77777777" w:rsidR="00465B80" w:rsidRDefault="00465B80" w:rsidP="00465B80">
            <w:pPr>
              <w:pStyle w:val="Default"/>
              <w:rPr>
                <w:rFonts w:ascii="Open Sans" w:hAnsi="Open Sans" w:cs="Open Sans"/>
                <w:sz w:val="22"/>
                <w:szCs w:val="22"/>
              </w:rPr>
            </w:pPr>
            <w:r>
              <w:rPr>
                <w:rFonts w:ascii="Open Sans" w:hAnsi="Open Sans" w:cs="Open Sans"/>
                <w:sz w:val="22"/>
                <w:szCs w:val="22"/>
              </w:rPr>
              <w:t>V. Effective Learning</w:t>
            </w:r>
          </w:p>
          <w:p w14:paraId="3AF9E854" w14:textId="5D055E09" w:rsidR="00465B80" w:rsidRDefault="00465B80" w:rsidP="00465B80">
            <w:pPr>
              <w:pStyle w:val="Default"/>
              <w:numPr>
                <w:ilvl w:val="0"/>
                <w:numId w:val="18"/>
              </w:numPr>
              <w:rPr>
                <w:rFonts w:ascii="Open Sans" w:hAnsi="Open Sans" w:cs="Open Sans"/>
                <w:sz w:val="22"/>
                <w:szCs w:val="22"/>
              </w:rPr>
            </w:pPr>
            <w:r>
              <w:rPr>
                <w:rFonts w:ascii="Open Sans" w:hAnsi="Open Sans" w:cs="Open Sans"/>
                <w:sz w:val="22"/>
                <w:szCs w:val="22"/>
              </w:rPr>
              <w:t>Involves both hearing and interpreting messages</w:t>
            </w:r>
          </w:p>
          <w:p w14:paraId="31F56A45" w14:textId="2996F720" w:rsidR="00465B80" w:rsidRDefault="00465B80" w:rsidP="00465B80">
            <w:pPr>
              <w:pStyle w:val="Default"/>
              <w:numPr>
                <w:ilvl w:val="0"/>
                <w:numId w:val="18"/>
              </w:numPr>
              <w:rPr>
                <w:rFonts w:ascii="Open Sans" w:hAnsi="Open Sans" w:cs="Open Sans"/>
                <w:sz w:val="22"/>
                <w:szCs w:val="22"/>
              </w:rPr>
            </w:pPr>
            <w:r>
              <w:rPr>
                <w:rFonts w:ascii="Open Sans" w:hAnsi="Open Sans" w:cs="Open Sans"/>
                <w:sz w:val="22"/>
                <w:szCs w:val="22"/>
              </w:rPr>
              <w:t>Requires focusing on body language and the message being sent</w:t>
            </w:r>
          </w:p>
          <w:p w14:paraId="1F934B43" w14:textId="2F3BF56B" w:rsidR="00465B80" w:rsidRDefault="00465B80" w:rsidP="00465B80">
            <w:pPr>
              <w:pStyle w:val="Default"/>
              <w:numPr>
                <w:ilvl w:val="0"/>
                <w:numId w:val="18"/>
              </w:numPr>
              <w:rPr>
                <w:rFonts w:ascii="Open Sans" w:hAnsi="Open Sans" w:cs="Open Sans"/>
                <w:sz w:val="22"/>
                <w:szCs w:val="22"/>
              </w:rPr>
            </w:pPr>
            <w:r>
              <w:rPr>
                <w:rFonts w:ascii="Open Sans" w:hAnsi="Open Sans" w:cs="Open Sans"/>
                <w:sz w:val="22"/>
                <w:szCs w:val="22"/>
              </w:rPr>
              <w:t>May be passive of active</w:t>
            </w:r>
          </w:p>
          <w:p w14:paraId="2A42D361" w14:textId="40C4D6A3" w:rsidR="00515B59" w:rsidRDefault="00515B59" w:rsidP="00515B59">
            <w:pPr>
              <w:pStyle w:val="Default"/>
              <w:numPr>
                <w:ilvl w:val="0"/>
                <w:numId w:val="19"/>
              </w:numPr>
              <w:rPr>
                <w:rFonts w:ascii="Open Sans" w:hAnsi="Open Sans" w:cs="Open Sans"/>
                <w:sz w:val="22"/>
                <w:szCs w:val="22"/>
              </w:rPr>
            </w:pPr>
            <w:r>
              <w:rPr>
                <w:rFonts w:ascii="Open Sans" w:hAnsi="Open Sans" w:cs="Open Sans"/>
                <w:sz w:val="22"/>
                <w:szCs w:val="22"/>
              </w:rPr>
              <w:t>Active listening is very important in the LPSCS profession to gather information (for example, when interviewing a witness to a crime)</w:t>
            </w:r>
          </w:p>
          <w:p w14:paraId="619BA496" w14:textId="77777777" w:rsidR="00317167" w:rsidRDefault="00317167" w:rsidP="00317167">
            <w:pPr>
              <w:spacing w:before="120" w:after="120"/>
              <w:rPr>
                <w:rFonts w:ascii="Open Sans" w:hAnsi="Open Sans" w:cs="Open Sans"/>
                <w:i/>
                <w:iCs/>
                <w:sz w:val="22"/>
                <w:szCs w:val="22"/>
              </w:rPr>
            </w:pPr>
            <w:r w:rsidRPr="001B38F7">
              <w:rPr>
                <w:rFonts w:ascii="Open Sans" w:hAnsi="Open Sans" w:cs="Open Sans"/>
                <w:i/>
                <w:iCs/>
                <w:sz w:val="22"/>
                <w:szCs w:val="22"/>
              </w:rPr>
              <w:t>Individualized Education Plan (IEP) for all special education students must be followed. Examples of accommodations may include, but are not limited to:</w:t>
            </w:r>
          </w:p>
          <w:p w14:paraId="34EB235D" w14:textId="77777777" w:rsidR="00317167" w:rsidRDefault="00317167" w:rsidP="00317167">
            <w:pPr>
              <w:pStyle w:val="Default"/>
              <w:rPr>
                <w:rFonts w:ascii="Open Sans" w:hAnsi="Open Sans" w:cs="Open Sans"/>
                <w:sz w:val="22"/>
                <w:szCs w:val="22"/>
              </w:rPr>
            </w:pPr>
          </w:p>
          <w:p w14:paraId="14AF72B1" w14:textId="18F97430" w:rsidR="00317167" w:rsidRPr="001B38F7" w:rsidRDefault="00317167" w:rsidP="00317167">
            <w:pPr>
              <w:pStyle w:val="Default"/>
              <w:rPr>
                <w:rFonts w:ascii="Open Sans" w:hAnsi="Open Sans" w:cs="Open Sans"/>
                <w:sz w:val="22"/>
                <w:szCs w:val="22"/>
              </w:rPr>
            </w:pPr>
            <w:r w:rsidRPr="001B38F7">
              <w:rPr>
                <w:rFonts w:ascii="Open Sans" w:hAnsi="Open Sans" w:cs="Open Sans"/>
                <w:sz w:val="22"/>
                <w:szCs w:val="22"/>
              </w:rPr>
              <w:t xml:space="preserve">For reinforcement, students will identify terms and phrases used by the </w:t>
            </w:r>
          </w:p>
          <w:p w14:paraId="29CFA294" w14:textId="77777777" w:rsidR="00317167" w:rsidRPr="001B38F7" w:rsidRDefault="00317167" w:rsidP="00317167">
            <w:pPr>
              <w:pStyle w:val="Default"/>
              <w:rPr>
                <w:rFonts w:ascii="Open Sans" w:hAnsi="Open Sans" w:cs="Open Sans"/>
                <w:sz w:val="22"/>
                <w:szCs w:val="22"/>
              </w:rPr>
            </w:pPr>
            <w:r w:rsidRPr="001B38F7">
              <w:rPr>
                <w:rFonts w:ascii="Open Sans" w:hAnsi="Open Sans" w:cs="Open Sans"/>
                <w:sz w:val="22"/>
                <w:szCs w:val="22"/>
              </w:rPr>
              <w:t xml:space="preserve">public which may be misunderstood by an LPSCS worker. Use the Individual Work Rubric for assessment. </w:t>
            </w:r>
          </w:p>
          <w:p w14:paraId="5A6AF5D8" w14:textId="77777777" w:rsidR="00317167" w:rsidRDefault="00317167" w:rsidP="00317167">
            <w:pPr>
              <w:pStyle w:val="Default"/>
              <w:rPr>
                <w:rFonts w:ascii="Open Sans" w:hAnsi="Open Sans" w:cs="Open Sans"/>
                <w:sz w:val="22"/>
                <w:szCs w:val="22"/>
              </w:rPr>
            </w:pPr>
          </w:p>
          <w:p w14:paraId="044DB3D1" w14:textId="625A3D98" w:rsidR="00465B80" w:rsidRPr="00465B80" w:rsidRDefault="00465B80" w:rsidP="00465B80">
            <w:pPr>
              <w:pStyle w:val="Default"/>
              <w:rPr>
                <w:rFonts w:ascii="Open Sans" w:hAnsi="Open Sans" w:cs="Open Sans"/>
                <w:iCs/>
                <w:sz w:val="22"/>
                <w:szCs w:val="22"/>
              </w:rPr>
            </w:pPr>
          </w:p>
        </w:tc>
      </w:tr>
      <w:tr w:rsidR="0060546D" w:rsidRPr="001B38F7" w14:paraId="07580D23" w14:textId="77777777" w:rsidTr="0060546D">
        <w:trPr>
          <w:trHeight w:val="27"/>
        </w:trPr>
        <w:tc>
          <w:tcPr>
            <w:tcW w:w="2952" w:type="dxa"/>
            <w:shd w:val="clear" w:color="auto" w:fill="auto"/>
          </w:tcPr>
          <w:p w14:paraId="78EDFD65" w14:textId="61FCDECF" w:rsidR="0060546D" w:rsidRPr="001B38F7" w:rsidRDefault="0060546D" w:rsidP="0060546D">
            <w:pPr>
              <w:jc w:val="center"/>
              <w:rPr>
                <w:rFonts w:ascii="Open Sans" w:hAnsi="Open Sans" w:cs="Open Sans"/>
                <w:b/>
                <w:bCs/>
                <w:sz w:val="22"/>
                <w:szCs w:val="22"/>
              </w:rPr>
            </w:pPr>
            <w:r w:rsidRPr="001B38F7">
              <w:rPr>
                <w:rFonts w:ascii="Open Sans" w:hAnsi="Open Sans" w:cs="Open Sans"/>
                <w:b/>
                <w:bCs/>
                <w:sz w:val="22"/>
                <w:szCs w:val="22"/>
              </w:rPr>
              <w:t>Guided Practice *</w:t>
            </w:r>
          </w:p>
        </w:tc>
        <w:tc>
          <w:tcPr>
            <w:tcW w:w="7848" w:type="dxa"/>
            <w:shd w:val="clear" w:color="auto" w:fill="auto"/>
          </w:tcPr>
          <w:p w14:paraId="6F91403C" w14:textId="77777777" w:rsidR="0060546D" w:rsidRPr="001B38F7" w:rsidRDefault="0060546D" w:rsidP="0060546D">
            <w:pPr>
              <w:pStyle w:val="Default"/>
              <w:rPr>
                <w:rFonts w:ascii="Open Sans" w:hAnsi="Open Sans" w:cs="Open Sans"/>
                <w:b/>
                <w:sz w:val="22"/>
                <w:szCs w:val="22"/>
              </w:rPr>
            </w:pPr>
            <w:r w:rsidRPr="001B38F7">
              <w:rPr>
                <w:rFonts w:ascii="Open Sans" w:hAnsi="Open Sans" w:cs="Open Sans"/>
                <w:b/>
                <w:sz w:val="22"/>
                <w:szCs w:val="22"/>
              </w:rPr>
              <w:t xml:space="preserve">Communication Activity </w:t>
            </w:r>
          </w:p>
          <w:p w14:paraId="325A4079"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Obtain several toy building blocks of approximately the same size. Have the students sit back-to-back. One student will have a picture of the constructed object and the other student will have the toy building blocks. Allow 2-3 minutes for the student with the picture to give instructions to the other student to build the object. Neither student can look at the other student’s picture nor toy building blocks until time has been called. It is even more effective if every student in the room has a partner, and they are all trying at the same time. </w:t>
            </w:r>
          </w:p>
          <w:p w14:paraId="0BCAF3FA" w14:textId="77777777" w:rsidR="0060546D" w:rsidRDefault="0060546D" w:rsidP="0060546D">
            <w:pPr>
              <w:spacing w:before="120" w:after="120"/>
              <w:rPr>
                <w:rFonts w:ascii="Open Sans" w:hAnsi="Open Sans" w:cs="Open Sans"/>
                <w:sz w:val="22"/>
                <w:szCs w:val="22"/>
              </w:rPr>
            </w:pPr>
            <w:r w:rsidRPr="001B38F7">
              <w:rPr>
                <w:rFonts w:ascii="Open Sans" w:eastAsiaTheme="minorHAnsi" w:hAnsi="Open Sans" w:cs="Open Sans"/>
                <w:color w:val="000000"/>
                <w:sz w:val="22"/>
                <w:szCs w:val="22"/>
              </w:rPr>
              <w:t>At the end of the allotted time let students compare. Discuss what was hard, and what was easy to communicate. Have the students switch places, and compare and discuss. The exercise can be varied by using a geometric picture and rulers to describe length, and having one student with the picture and the other trying to draw it.</w:t>
            </w:r>
            <w:r w:rsidRPr="001B38F7">
              <w:rPr>
                <w:rFonts w:ascii="Open Sans" w:hAnsi="Open Sans" w:cs="Open Sans"/>
                <w:sz w:val="22"/>
                <w:szCs w:val="22"/>
              </w:rPr>
              <w:t xml:space="preserve"> </w:t>
            </w:r>
          </w:p>
          <w:p w14:paraId="684EC587" w14:textId="77777777" w:rsidR="00317167" w:rsidRDefault="00317167" w:rsidP="00317167">
            <w:pPr>
              <w:spacing w:before="120" w:after="120"/>
              <w:rPr>
                <w:rFonts w:ascii="Open Sans" w:hAnsi="Open Sans" w:cs="Open Sans"/>
                <w:i/>
                <w:iCs/>
                <w:sz w:val="22"/>
                <w:szCs w:val="22"/>
              </w:rPr>
            </w:pPr>
            <w:r w:rsidRPr="001B38F7">
              <w:rPr>
                <w:rFonts w:ascii="Open Sans" w:hAnsi="Open Sans" w:cs="Open Sans"/>
                <w:i/>
                <w:iCs/>
                <w:sz w:val="22"/>
                <w:szCs w:val="22"/>
              </w:rPr>
              <w:t>Individualized Education Plan (IEP) for all special education students must be followed. Examples of accommodations may include, but are not limited to:</w:t>
            </w:r>
          </w:p>
          <w:p w14:paraId="30FCBE89" w14:textId="77777777" w:rsidR="00317167" w:rsidRPr="001B38F7" w:rsidRDefault="00317167" w:rsidP="00317167">
            <w:pPr>
              <w:spacing w:before="120" w:after="120"/>
              <w:rPr>
                <w:rFonts w:ascii="Open Sans" w:hAnsi="Open Sans" w:cs="Open Sans"/>
                <w:iCs/>
                <w:sz w:val="22"/>
                <w:szCs w:val="22"/>
              </w:rPr>
            </w:pPr>
            <w:r>
              <w:rPr>
                <w:rFonts w:ascii="Open Sans" w:hAnsi="Open Sans" w:cs="Open Sans"/>
                <w:iCs/>
                <w:sz w:val="22"/>
                <w:szCs w:val="22"/>
              </w:rPr>
              <w:t>NONE</w:t>
            </w:r>
          </w:p>
          <w:p w14:paraId="5D1EF2DE" w14:textId="7D4CF11D" w:rsidR="00317167" w:rsidRPr="001B38F7" w:rsidRDefault="00317167" w:rsidP="0060546D">
            <w:pPr>
              <w:spacing w:before="120" w:after="120"/>
              <w:rPr>
                <w:rFonts w:ascii="Open Sans" w:hAnsi="Open Sans" w:cs="Open Sans"/>
                <w:sz w:val="22"/>
                <w:szCs w:val="22"/>
              </w:rPr>
            </w:pPr>
          </w:p>
        </w:tc>
      </w:tr>
      <w:tr w:rsidR="0060546D" w:rsidRPr="001B38F7" w14:paraId="2BB1B0A1" w14:textId="77777777" w:rsidTr="0060546D">
        <w:trPr>
          <w:trHeight w:val="395"/>
        </w:trPr>
        <w:tc>
          <w:tcPr>
            <w:tcW w:w="2952" w:type="dxa"/>
            <w:shd w:val="clear" w:color="auto" w:fill="auto"/>
          </w:tcPr>
          <w:p w14:paraId="1388253E" w14:textId="6EA2F42B" w:rsidR="0060546D" w:rsidRPr="001B38F7" w:rsidRDefault="0060546D" w:rsidP="0060546D">
            <w:pPr>
              <w:jc w:val="center"/>
              <w:rPr>
                <w:rFonts w:ascii="Open Sans" w:hAnsi="Open Sans" w:cs="Open Sans"/>
                <w:b/>
                <w:bCs/>
                <w:sz w:val="22"/>
                <w:szCs w:val="22"/>
              </w:rPr>
            </w:pPr>
            <w:r w:rsidRPr="001B38F7">
              <w:rPr>
                <w:rFonts w:ascii="Open Sans" w:hAnsi="Open Sans" w:cs="Open Sans"/>
                <w:b/>
                <w:bCs/>
                <w:sz w:val="22"/>
                <w:szCs w:val="22"/>
              </w:rPr>
              <w:t>Independent Practice/Laboratory Experience/Differentiated Activities *</w:t>
            </w:r>
          </w:p>
        </w:tc>
        <w:tc>
          <w:tcPr>
            <w:tcW w:w="7848" w:type="dxa"/>
            <w:shd w:val="clear" w:color="auto" w:fill="auto"/>
          </w:tcPr>
          <w:p w14:paraId="14137298" w14:textId="77777777" w:rsidR="0060546D" w:rsidRPr="001B38F7" w:rsidRDefault="0060546D" w:rsidP="0060546D">
            <w:pPr>
              <w:pStyle w:val="Default"/>
              <w:rPr>
                <w:rFonts w:ascii="Open Sans" w:hAnsi="Open Sans" w:cs="Open Sans"/>
                <w:sz w:val="22"/>
                <w:szCs w:val="22"/>
              </w:rPr>
            </w:pPr>
          </w:p>
          <w:p w14:paraId="5AD6BD98" w14:textId="77777777" w:rsidR="0060546D"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For enrichment, students will interview someone from a different culture to determine complications encountered in a legal setting </w:t>
            </w:r>
            <w:r w:rsidR="001B38F7" w:rsidRPr="001B38F7">
              <w:rPr>
                <w:rFonts w:ascii="Open Sans" w:hAnsi="Open Sans" w:cs="Open Sans"/>
                <w:sz w:val="22"/>
                <w:szCs w:val="22"/>
              </w:rPr>
              <w:t>because of</w:t>
            </w:r>
            <w:r w:rsidRPr="001B38F7">
              <w:rPr>
                <w:rFonts w:ascii="Open Sans" w:hAnsi="Open Sans" w:cs="Open Sans"/>
                <w:sz w:val="22"/>
                <w:szCs w:val="22"/>
              </w:rPr>
              <w:t xml:space="preserve"> poor communication. The students will then write a summary of the interview. Use the Summary Rubric for assessment. </w:t>
            </w:r>
          </w:p>
          <w:p w14:paraId="5529E1AF" w14:textId="77777777" w:rsidR="00317167" w:rsidRDefault="00317167" w:rsidP="0060546D">
            <w:pPr>
              <w:pStyle w:val="Default"/>
              <w:rPr>
                <w:rFonts w:ascii="Open Sans" w:hAnsi="Open Sans" w:cs="Open Sans"/>
                <w:sz w:val="22"/>
                <w:szCs w:val="22"/>
              </w:rPr>
            </w:pPr>
          </w:p>
          <w:p w14:paraId="7C6B58FB" w14:textId="77777777" w:rsidR="00317167" w:rsidRDefault="00317167" w:rsidP="00317167">
            <w:pPr>
              <w:spacing w:before="120" w:after="120"/>
              <w:rPr>
                <w:rFonts w:ascii="Open Sans" w:hAnsi="Open Sans" w:cs="Open Sans"/>
                <w:i/>
                <w:iCs/>
                <w:sz w:val="22"/>
                <w:szCs w:val="22"/>
              </w:rPr>
            </w:pPr>
            <w:r w:rsidRPr="001B38F7">
              <w:rPr>
                <w:rFonts w:ascii="Open Sans" w:hAnsi="Open Sans" w:cs="Open Sans"/>
                <w:i/>
                <w:iCs/>
                <w:sz w:val="22"/>
                <w:szCs w:val="22"/>
              </w:rPr>
              <w:t>Individualized Education Plan (IEP) for all special education students must be followed. Examples of accommodations may include, but are not limited to:</w:t>
            </w:r>
          </w:p>
          <w:p w14:paraId="3D4184AD" w14:textId="77777777" w:rsidR="00317167" w:rsidRPr="001B38F7" w:rsidRDefault="00317167" w:rsidP="00317167">
            <w:pPr>
              <w:spacing w:before="120" w:after="120"/>
              <w:rPr>
                <w:rFonts w:ascii="Open Sans" w:hAnsi="Open Sans" w:cs="Open Sans"/>
                <w:iCs/>
                <w:sz w:val="22"/>
                <w:szCs w:val="22"/>
              </w:rPr>
            </w:pPr>
            <w:r>
              <w:rPr>
                <w:rFonts w:ascii="Open Sans" w:hAnsi="Open Sans" w:cs="Open Sans"/>
                <w:iCs/>
                <w:sz w:val="22"/>
                <w:szCs w:val="22"/>
              </w:rPr>
              <w:t>NONE</w:t>
            </w:r>
          </w:p>
          <w:p w14:paraId="69097A9C" w14:textId="03866052" w:rsidR="00317167" w:rsidRPr="001B38F7" w:rsidRDefault="00317167" w:rsidP="0060546D">
            <w:pPr>
              <w:pStyle w:val="Default"/>
              <w:rPr>
                <w:rFonts w:ascii="Open Sans" w:hAnsi="Open Sans" w:cs="Open Sans"/>
                <w:sz w:val="22"/>
                <w:szCs w:val="22"/>
              </w:rPr>
            </w:pPr>
          </w:p>
        </w:tc>
      </w:tr>
      <w:tr w:rsidR="0060546D" w:rsidRPr="001B38F7" w14:paraId="50863A81" w14:textId="77777777" w:rsidTr="0060546D">
        <w:tc>
          <w:tcPr>
            <w:tcW w:w="2952" w:type="dxa"/>
            <w:shd w:val="clear" w:color="auto" w:fill="auto"/>
          </w:tcPr>
          <w:p w14:paraId="3E48F608" w14:textId="5EE824C9"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Lesson Closure</w:t>
            </w:r>
          </w:p>
        </w:tc>
        <w:tc>
          <w:tcPr>
            <w:tcW w:w="7848" w:type="dxa"/>
            <w:shd w:val="clear" w:color="auto" w:fill="auto"/>
          </w:tcPr>
          <w:p w14:paraId="47DABBD6" w14:textId="121F4C6C" w:rsidR="0060546D" w:rsidRPr="001B38F7" w:rsidRDefault="0060546D" w:rsidP="0060546D">
            <w:pPr>
              <w:spacing w:before="120" w:after="120"/>
              <w:rPr>
                <w:rFonts w:ascii="Open Sans" w:eastAsiaTheme="minorHAnsi" w:hAnsi="Open Sans" w:cs="Open Sans"/>
                <w:color w:val="000000"/>
                <w:sz w:val="22"/>
                <w:szCs w:val="22"/>
              </w:rPr>
            </w:pPr>
            <w:r w:rsidRPr="001B38F7">
              <w:rPr>
                <w:rFonts w:ascii="Open Sans" w:eastAsiaTheme="minorHAnsi" w:hAnsi="Open Sans" w:cs="Open Sans"/>
                <w:b/>
                <w:color w:val="000000"/>
                <w:sz w:val="22"/>
                <w:szCs w:val="22"/>
              </w:rPr>
              <w:t>Check for Understanding</w:t>
            </w:r>
            <w:r w:rsidRPr="001B38F7">
              <w:rPr>
                <w:rFonts w:ascii="Open Sans" w:eastAsiaTheme="minorHAnsi" w:hAnsi="Open Sans" w:cs="Open Sans"/>
                <w:color w:val="000000"/>
                <w:sz w:val="22"/>
                <w:szCs w:val="22"/>
              </w:rPr>
              <w:t>.</w:t>
            </w:r>
          </w:p>
          <w:p w14:paraId="55C3933D" w14:textId="77777777" w:rsidR="0060546D" w:rsidRPr="001B38F7" w:rsidRDefault="0060546D" w:rsidP="0060546D">
            <w:pPr>
              <w:spacing w:before="120" w:after="120"/>
              <w:rPr>
                <w:rFonts w:ascii="Open Sans" w:eastAsiaTheme="minorHAnsi" w:hAnsi="Open Sans" w:cs="Open Sans"/>
                <w:color w:val="000000"/>
                <w:sz w:val="22"/>
                <w:szCs w:val="22"/>
              </w:rPr>
            </w:pPr>
            <w:r w:rsidRPr="001B38F7">
              <w:rPr>
                <w:rFonts w:ascii="Open Sans" w:eastAsiaTheme="minorHAnsi" w:hAnsi="Open Sans" w:cs="Open Sans"/>
                <w:b/>
                <w:color w:val="000000"/>
                <w:sz w:val="22"/>
                <w:szCs w:val="22"/>
              </w:rPr>
              <w:t>Discuss</w:t>
            </w:r>
            <w:r w:rsidRPr="001B38F7">
              <w:rPr>
                <w:rFonts w:ascii="Open Sans" w:eastAsiaTheme="minorHAnsi" w:hAnsi="Open Sans" w:cs="Open Sans"/>
                <w:color w:val="000000"/>
                <w:sz w:val="22"/>
                <w:szCs w:val="22"/>
              </w:rPr>
              <w:t xml:space="preserve"> how activities relate to communicating to clients, co-workers, supervisors, inmates, and the public. </w:t>
            </w:r>
          </w:p>
          <w:p w14:paraId="101353E5" w14:textId="4AF47A5A" w:rsidR="0060546D" w:rsidRPr="001B38F7" w:rsidRDefault="0060546D" w:rsidP="0060546D">
            <w:pPr>
              <w:spacing w:before="120" w:after="120"/>
              <w:rPr>
                <w:rFonts w:ascii="Open Sans" w:hAnsi="Open Sans" w:cs="Open Sans"/>
                <w:sz w:val="22"/>
                <w:szCs w:val="22"/>
              </w:rPr>
            </w:pPr>
            <w:r w:rsidRPr="001B38F7">
              <w:rPr>
                <w:rFonts w:ascii="Open Sans" w:eastAsiaTheme="minorHAnsi" w:hAnsi="Open Sans" w:cs="Open Sans"/>
                <w:color w:val="000000"/>
                <w:sz w:val="22"/>
                <w:szCs w:val="22"/>
              </w:rPr>
              <w:t xml:space="preserve">Use the Communication Activity Rubric for </w:t>
            </w:r>
            <w:r w:rsidRPr="001B38F7">
              <w:rPr>
                <w:rFonts w:ascii="Open Sans" w:eastAsiaTheme="minorHAnsi" w:hAnsi="Open Sans" w:cs="Open Sans"/>
                <w:b/>
                <w:color w:val="000000"/>
                <w:sz w:val="22"/>
                <w:szCs w:val="22"/>
              </w:rPr>
              <w:t>assessment.</w:t>
            </w:r>
          </w:p>
        </w:tc>
      </w:tr>
      <w:tr w:rsidR="0060546D" w:rsidRPr="001B38F7" w14:paraId="09F5B5CB" w14:textId="77777777" w:rsidTr="0060546D">
        <w:trPr>
          <w:trHeight w:val="135"/>
        </w:trPr>
        <w:tc>
          <w:tcPr>
            <w:tcW w:w="2952" w:type="dxa"/>
            <w:shd w:val="clear" w:color="auto" w:fill="auto"/>
          </w:tcPr>
          <w:p w14:paraId="5374FB7C" w14:textId="2D64E12D"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Summative/End of Lesson Assessment *</w:t>
            </w:r>
          </w:p>
          <w:p w14:paraId="6CEEAD70" w14:textId="12A5B6A4" w:rsidR="0060546D" w:rsidRPr="001B38F7" w:rsidRDefault="0060546D" w:rsidP="0060546D">
            <w:pPr>
              <w:tabs>
                <w:tab w:val="left" w:pos="2820"/>
              </w:tabs>
              <w:rPr>
                <w:rFonts w:ascii="Open Sans" w:hAnsi="Open Sans" w:cs="Open Sans"/>
                <w:sz w:val="22"/>
                <w:szCs w:val="22"/>
              </w:rPr>
            </w:pPr>
            <w:r w:rsidRPr="001B38F7">
              <w:rPr>
                <w:rFonts w:ascii="Open Sans" w:hAnsi="Open Sans" w:cs="Open Sans"/>
                <w:sz w:val="22"/>
                <w:szCs w:val="22"/>
              </w:rPr>
              <w:tab/>
            </w:r>
          </w:p>
        </w:tc>
        <w:tc>
          <w:tcPr>
            <w:tcW w:w="7848" w:type="dxa"/>
            <w:shd w:val="clear" w:color="auto" w:fill="auto"/>
          </w:tcPr>
          <w:p w14:paraId="6E0A2DF6" w14:textId="65D9D523" w:rsidR="0060546D" w:rsidRPr="001B38F7" w:rsidRDefault="00317167" w:rsidP="001B38F7">
            <w:pPr>
              <w:pStyle w:val="Default"/>
              <w:numPr>
                <w:ilvl w:val="0"/>
                <w:numId w:val="15"/>
              </w:numPr>
              <w:rPr>
                <w:rFonts w:ascii="Open Sans" w:hAnsi="Open Sans" w:cs="Open Sans"/>
                <w:sz w:val="22"/>
                <w:szCs w:val="22"/>
              </w:rPr>
            </w:pPr>
            <w:r>
              <w:rPr>
                <w:rFonts w:ascii="Open Sans" w:hAnsi="Open Sans" w:cs="Open Sans"/>
                <w:sz w:val="22"/>
                <w:szCs w:val="22"/>
              </w:rPr>
              <w:t>Verbal Communication Quiz</w:t>
            </w:r>
          </w:p>
          <w:p w14:paraId="17922244" w14:textId="37E37CDF" w:rsidR="0060546D" w:rsidRPr="001B38F7" w:rsidRDefault="0060546D" w:rsidP="001B38F7">
            <w:pPr>
              <w:pStyle w:val="Default"/>
              <w:numPr>
                <w:ilvl w:val="0"/>
                <w:numId w:val="15"/>
              </w:numPr>
              <w:rPr>
                <w:rFonts w:ascii="Open Sans" w:hAnsi="Open Sans" w:cs="Open Sans"/>
                <w:sz w:val="22"/>
                <w:szCs w:val="22"/>
              </w:rPr>
            </w:pPr>
            <w:r w:rsidRPr="001B38F7">
              <w:rPr>
                <w:rFonts w:ascii="Open Sans" w:hAnsi="Open Sans" w:cs="Open Sans"/>
                <w:sz w:val="22"/>
                <w:szCs w:val="22"/>
              </w:rPr>
              <w:t xml:space="preserve">Communication Activity Rubric </w:t>
            </w:r>
          </w:p>
          <w:p w14:paraId="5C3953C2" w14:textId="225B03C0" w:rsidR="0060546D" w:rsidRPr="001B38F7" w:rsidRDefault="0060546D" w:rsidP="001B38F7">
            <w:pPr>
              <w:pStyle w:val="Default"/>
              <w:numPr>
                <w:ilvl w:val="0"/>
                <w:numId w:val="15"/>
              </w:numPr>
              <w:rPr>
                <w:rFonts w:ascii="Open Sans" w:hAnsi="Open Sans" w:cs="Open Sans"/>
                <w:sz w:val="22"/>
                <w:szCs w:val="22"/>
              </w:rPr>
            </w:pPr>
            <w:r w:rsidRPr="001B38F7">
              <w:rPr>
                <w:rFonts w:ascii="Open Sans" w:hAnsi="Open Sans" w:cs="Open Sans"/>
                <w:sz w:val="22"/>
                <w:szCs w:val="22"/>
              </w:rPr>
              <w:t xml:space="preserve">Discussion Rubric </w:t>
            </w:r>
          </w:p>
          <w:p w14:paraId="359DDA61" w14:textId="491B5FE3" w:rsidR="0060546D" w:rsidRPr="001B38F7" w:rsidRDefault="0060546D" w:rsidP="001B38F7">
            <w:pPr>
              <w:pStyle w:val="Default"/>
              <w:numPr>
                <w:ilvl w:val="0"/>
                <w:numId w:val="15"/>
              </w:numPr>
              <w:rPr>
                <w:rFonts w:ascii="Open Sans" w:hAnsi="Open Sans" w:cs="Open Sans"/>
                <w:sz w:val="22"/>
                <w:szCs w:val="22"/>
              </w:rPr>
            </w:pPr>
            <w:r w:rsidRPr="001B38F7">
              <w:rPr>
                <w:rFonts w:ascii="Open Sans" w:hAnsi="Open Sans" w:cs="Open Sans"/>
                <w:sz w:val="22"/>
                <w:szCs w:val="22"/>
              </w:rPr>
              <w:t xml:space="preserve">Individual Work Rubric </w:t>
            </w:r>
          </w:p>
          <w:p w14:paraId="41EC15EF" w14:textId="76E0B07D" w:rsidR="0060546D" w:rsidRDefault="0060546D" w:rsidP="001B38F7">
            <w:pPr>
              <w:pStyle w:val="Default"/>
              <w:numPr>
                <w:ilvl w:val="0"/>
                <w:numId w:val="15"/>
              </w:numPr>
              <w:rPr>
                <w:rFonts w:ascii="Open Sans" w:hAnsi="Open Sans" w:cs="Open Sans"/>
                <w:sz w:val="22"/>
                <w:szCs w:val="22"/>
              </w:rPr>
            </w:pPr>
            <w:r w:rsidRPr="001B38F7">
              <w:rPr>
                <w:rFonts w:ascii="Open Sans" w:hAnsi="Open Sans" w:cs="Open Sans"/>
                <w:sz w:val="22"/>
                <w:szCs w:val="22"/>
              </w:rPr>
              <w:t xml:space="preserve">Summary Rubric </w:t>
            </w:r>
          </w:p>
          <w:p w14:paraId="11B55512" w14:textId="77777777" w:rsidR="00317167" w:rsidRDefault="00317167" w:rsidP="00317167">
            <w:pPr>
              <w:pStyle w:val="Default"/>
              <w:rPr>
                <w:rFonts w:ascii="Open Sans" w:hAnsi="Open Sans" w:cs="Open Sans"/>
                <w:sz w:val="22"/>
                <w:szCs w:val="22"/>
              </w:rPr>
            </w:pPr>
          </w:p>
          <w:p w14:paraId="5201AC31" w14:textId="77777777" w:rsidR="00317167" w:rsidRDefault="00317167" w:rsidP="00317167">
            <w:pPr>
              <w:spacing w:before="120" w:after="120"/>
              <w:rPr>
                <w:rFonts w:ascii="Open Sans" w:hAnsi="Open Sans" w:cs="Open Sans"/>
                <w:i/>
                <w:iCs/>
                <w:sz w:val="22"/>
                <w:szCs w:val="22"/>
              </w:rPr>
            </w:pPr>
            <w:r w:rsidRPr="001B38F7">
              <w:rPr>
                <w:rFonts w:ascii="Open Sans" w:hAnsi="Open Sans" w:cs="Open Sans"/>
                <w:i/>
                <w:iCs/>
                <w:sz w:val="22"/>
                <w:szCs w:val="22"/>
              </w:rPr>
              <w:t>Individualized Education Plan (IEP) for all special education students must be followed. Examples of accommodations may include, but are not limited to:</w:t>
            </w:r>
          </w:p>
          <w:p w14:paraId="2537A4F3" w14:textId="77777777" w:rsidR="00317167" w:rsidRPr="001B38F7" w:rsidRDefault="00317167" w:rsidP="00317167">
            <w:pPr>
              <w:spacing w:before="120" w:after="120"/>
              <w:rPr>
                <w:rFonts w:ascii="Open Sans" w:hAnsi="Open Sans" w:cs="Open Sans"/>
                <w:iCs/>
                <w:sz w:val="22"/>
                <w:szCs w:val="22"/>
              </w:rPr>
            </w:pPr>
            <w:r>
              <w:rPr>
                <w:rFonts w:ascii="Open Sans" w:hAnsi="Open Sans" w:cs="Open Sans"/>
                <w:iCs/>
                <w:sz w:val="22"/>
                <w:szCs w:val="22"/>
              </w:rPr>
              <w:t>NONE</w:t>
            </w:r>
          </w:p>
          <w:p w14:paraId="4CB6555D" w14:textId="12639770" w:rsidR="00317167" w:rsidRPr="001B38F7" w:rsidRDefault="00317167" w:rsidP="00317167">
            <w:pPr>
              <w:pStyle w:val="Default"/>
              <w:rPr>
                <w:rFonts w:ascii="Open Sans" w:hAnsi="Open Sans" w:cs="Open Sans"/>
                <w:sz w:val="22"/>
                <w:szCs w:val="22"/>
              </w:rPr>
            </w:pPr>
          </w:p>
        </w:tc>
      </w:tr>
      <w:tr w:rsidR="0060546D" w:rsidRPr="001B38F7" w14:paraId="02913EF1" w14:textId="77777777" w:rsidTr="0060546D">
        <w:trPr>
          <w:trHeight w:val="135"/>
        </w:trPr>
        <w:tc>
          <w:tcPr>
            <w:tcW w:w="2952" w:type="dxa"/>
            <w:shd w:val="clear" w:color="auto" w:fill="auto"/>
          </w:tcPr>
          <w:p w14:paraId="0216DEB4" w14:textId="1E3E55AD"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References/Resources/</w:t>
            </w:r>
          </w:p>
          <w:p w14:paraId="324BDA87" w14:textId="3A4F8FF0"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Teacher Preparation</w:t>
            </w:r>
          </w:p>
        </w:tc>
        <w:tc>
          <w:tcPr>
            <w:tcW w:w="7848" w:type="dxa"/>
            <w:shd w:val="clear" w:color="auto" w:fill="auto"/>
          </w:tcPr>
          <w:p w14:paraId="28C05EEB" w14:textId="77777777" w:rsidR="0060546D" w:rsidRPr="006E6FD3" w:rsidRDefault="0060546D" w:rsidP="006E6FD3">
            <w:pPr>
              <w:pStyle w:val="Default"/>
              <w:numPr>
                <w:ilvl w:val="0"/>
                <w:numId w:val="23"/>
              </w:numPr>
              <w:rPr>
                <w:rFonts w:ascii="Open Sans" w:hAnsi="Open Sans" w:cs="Open Sans"/>
                <w:color w:val="auto"/>
                <w:sz w:val="22"/>
                <w:szCs w:val="22"/>
              </w:rPr>
            </w:pPr>
            <w:r w:rsidRPr="006E6FD3">
              <w:rPr>
                <w:rFonts w:ascii="Open Sans" w:hAnsi="Open Sans" w:cs="Open Sans"/>
                <w:color w:val="auto"/>
                <w:sz w:val="22"/>
                <w:szCs w:val="22"/>
              </w:rPr>
              <w:t xml:space="preserve">0538444029, </w:t>
            </w:r>
            <w:r w:rsidRPr="006E6FD3">
              <w:rPr>
                <w:rFonts w:ascii="Open Sans" w:hAnsi="Open Sans" w:cs="Open Sans"/>
                <w:i/>
                <w:iCs/>
                <w:color w:val="auto"/>
                <w:sz w:val="22"/>
                <w:szCs w:val="22"/>
              </w:rPr>
              <w:t xml:space="preserve">Working, </w:t>
            </w:r>
            <w:r w:rsidRPr="006E6FD3">
              <w:rPr>
                <w:rFonts w:ascii="Open Sans" w:hAnsi="Open Sans" w:cs="Open Sans"/>
                <w:color w:val="auto"/>
                <w:sz w:val="22"/>
                <w:szCs w:val="22"/>
              </w:rPr>
              <w:t xml:space="preserve">Larry Bailey, 2006 </w:t>
            </w:r>
          </w:p>
          <w:p w14:paraId="230B4636" w14:textId="3F1D225E" w:rsidR="0060546D" w:rsidRPr="006E6FD3" w:rsidRDefault="0060546D" w:rsidP="006E6FD3">
            <w:pPr>
              <w:pStyle w:val="ListParagraph"/>
              <w:numPr>
                <w:ilvl w:val="0"/>
                <w:numId w:val="23"/>
              </w:numPr>
              <w:spacing w:before="120" w:after="120"/>
              <w:rPr>
                <w:rFonts w:ascii="Open Sans" w:hAnsi="Open Sans" w:cs="Open Sans"/>
                <w:sz w:val="22"/>
                <w:szCs w:val="22"/>
              </w:rPr>
            </w:pPr>
            <w:r w:rsidRPr="006E6FD3">
              <w:rPr>
                <w:rFonts w:ascii="Open Sans" w:eastAsiaTheme="minorHAnsi" w:hAnsi="Open Sans" w:cs="Open Sans"/>
                <w:sz w:val="22"/>
                <w:szCs w:val="22"/>
              </w:rPr>
              <w:t xml:space="preserve">0078748283, </w:t>
            </w:r>
            <w:r w:rsidRPr="006E6FD3">
              <w:rPr>
                <w:rFonts w:ascii="Open Sans" w:eastAsiaTheme="minorHAnsi" w:hAnsi="Open Sans" w:cs="Open Sans"/>
                <w:i/>
                <w:sz w:val="22"/>
                <w:szCs w:val="22"/>
              </w:rPr>
              <w:t>Succeeding in the World of Work</w:t>
            </w:r>
            <w:r w:rsidRPr="006E6FD3">
              <w:rPr>
                <w:rFonts w:ascii="Open Sans" w:eastAsiaTheme="minorHAnsi" w:hAnsi="Open Sans" w:cs="Open Sans"/>
                <w:sz w:val="22"/>
                <w:szCs w:val="22"/>
              </w:rPr>
              <w:t>, Grady Kimbrell, 2007</w:t>
            </w:r>
            <w:r w:rsidRPr="006E6FD3">
              <w:rPr>
                <w:rFonts w:ascii="Open Sans" w:hAnsi="Open Sans" w:cs="Open Sans"/>
                <w:sz w:val="22"/>
                <w:szCs w:val="22"/>
              </w:rPr>
              <w:t xml:space="preserve"> </w:t>
            </w:r>
          </w:p>
        </w:tc>
      </w:tr>
      <w:tr w:rsidR="0060546D" w:rsidRPr="001B38F7" w14:paraId="3B5D5C31" w14:textId="77777777" w:rsidTr="0060546D">
        <w:trPr>
          <w:trHeight w:val="135"/>
        </w:trPr>
        <w:tc>
          <w:tcPr>
            <w:tcW w:w="10800" w:type="dxa"/>
            <w:gridSpan w:val="2"/>
            <w:shd w:val="clear" w:color="auto" w:fill="D9D9D9" w:themeFill="background1" w:themeFillShade="D9"/>
          </w:tcPr>
          <w:p w14:paraId="1928554E" w14:textId="77777777"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Additional Required Components</w:t>
            </w:r>
          </w:p>
        </w:tc>
      </w:tr>
      <w:tr w:rsidR="0060546D" w:rsidRPr="001B38F7" w14:paraId="17A4CF5D" w14:textId="77777777" w:rsidTr="0060546D">
        <w:trPr>
          <w:trHeight w:val="485"/>
        </w:trPr>
        <w:tc>
          <w:tcPr>
            <w:tcW w:w="2952" w:type="dxa"/>
            <w:shd w:val="clear" w:color="auto" w:fill="auto"/>
          </w:tcPr>
          <w:p w14:paraId="07A69FE4" w14:textId="4678019B"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English Language Proficiency Standards (ELPS) Strategies</w:t>
            </w:r>
          </w:p>
        </w:tc>
        <w:tc>
          <w:tcPr>
            <w:tcW w:w="7848" w:type="dxa"/>
            <w:shd w:val="clear" w:color="auto" w:fill="auto"/>
          </w:tcPr>
          <w:p w14:paraId="1E50AA5F" w14:textId="5BE72B49" w:rsidR="0060546D" w:rsidRPr="001B38F7" w:rsidRDefault="0060546D" w:rsidP="0060546D">
            <w:pPr>
              <w:spacing w:before="120" w:after="120"/>
              <w:rPr>
                <w:rFonts w:ascii="Open Sans" w:hAnsi="Open Sans" w:cs="Open Sans"/>
                <w:sz w:val="22"/>
                <w:szCs w:val="22"/>
              </w:rPr>
            </w:pPr>
            <w:r w:rsidRPr="001B38F7">
              <w:rPr>
                <w:rFonts w:ascii="Open Sans" w:hAnsi="Open Sans" w:cs="Open Sans"/>
                <w:sz w:val="22"/>
                <w:szCs w:val="22"/>
              </w:rPr>
              <w:t xml:space="preserve"> </w:t>
            </w:r>
          </w:p>
        </w:tc>
      </w:tr>
      <w:tr w:rsidR="0060546D" w:rsidRPr="001B38F7" w14:paraId="13D42D07" w14:textId="77777777" w:rsidTr="0060546D">
        <w:trPr>
          <w:trHeight w:val="737"/>
        </w:trPr>
        <w:tc>
          <w:tcPr>
            <w:tcW w:w="2952" w:type="dxa"/>
            <w:shd w:val="clear" w:color="auto" w:fill="auto"/>
          </w:tcPr>
          <w:p w14:paraId="28B3D5E3" w14:textId="0171714D"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College and Career Readiness Connection</w:t>
            </w:r>
            <w:r w:rsidRPr="001B38F7">
              <w:rPr>
                <w:rStyle w:val="FootnoteReference"/>
                <w:rFonts w:ascii="Open Sans" w:hAnsi="Open Sans" w:cs="Open Sans"/>
                <w:b/>
                <w:bCs/>
                <w:sz w:val="22"/>
                <w:szCs w:val="22"/>
              </w:rPr>
              <w:footnoteReference w:id="1"/>
            </w:r>
          </w:p>
        </w:tc>
        <w:tc>
          <w:tcPr>
            <w:tcW w:w="7848" w:type="dxa"/>
            <w:shd w:val="clear" w:color="auto" w:fill="auto"/>
          </w:tcPr>
          <w:p w14:paraId="4E746A08"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English Language Arts </w:t>
            </w:r>
          </w:p>
          <w:p w14:paraId="7A87D3F1" w14:textId="77777777" w:rsidR="0060546D" w:rsidRPr="001B38F7" w:rsidRDefault="0060546D" w:rsidP="0060546D">
            <w:pPr>
              <w:pStyle w:val="Default"/>
              <w:rPr>
                <w:rFonts w:ascii="Open Sans" w:hAnsi="Open Sans" w:cs="Open Sans"/>
                <w:sz w:val="22"/>
                <w:szCs w:val="22"/>
              </w:rPr>
            </w:pPr>
          </w:p>
          <w:p w14:paraId="63149EEE"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III. Speaking </w:t>
            </w:r>
          </w:p>
          <w:p w14:paraId="2921EB20"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B. Develop effective speaking styles for both group and one-on-one situations. </w:t>
            </w:r>
          </w:p>
          <w:p w14:paraId="1545FC3A"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1. Participate actively and effectively in one-on-one oral communication situations. </w:t>
            </w:r>
          </w:p>
          <w:p w14:paraId="38E9E921"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2. Participate actively and effectively in group discussions. </w:t>
            </w:r>
          </w:p>
          <w:p w14:paraId="00A16957"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IV. Listening </w:t>
            </w:r>
          </w:p>
          <w:p w14:paraId="4B52D39F"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A. Apply listening skills as an individual and as a member of a group in a variety of settings </w:t>
            </w:r>
          </w:p>
          <w:p w14:paraId="438D4A43"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3. Use a variety of strategies to enhance listening comprehension </w:t>
            </w:r>
          </w:p>
          <w:p w14:paraId="1E66C6EE"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B. Listen effectively in informal and formal situations </w:t>
            </w:r>
          </w:p>
          <w:p w14:paraId="25E83FE6" w14:textId="77777777" w:rsidR="0060546D" w:rsidRPr="001B38F7" w:rsidRDefault="0060546D" w:rsidP="0060546D">
            <w:pPr>
              <w:spacing w:before="120" w:after="120"/>
              <w:rPr>
                <w:rFonts w:ascii="Open Sans" w:eastAsiaTheme="minorHAnsi" w:hAnsi="Open Sans" w:cs="Open Sans"/>
                <w:color w:val="000000"/>
                <w:sz w:val="22"/>
                <w:szCs w:val="22"/>
              </w:rPr>
            </w:pPr>
            <w:r w:rsidRPr="001B38F7">
              <w:rPr>
                <w:rFonts w:ascii="Open Sans" w:eastAsiaTheme="minorHAnsi" w:hAnsi="Open Sans" w:cs="Open Sans"/>
                <w:color w:val="000000"/>
                <w:sz w:val="22"/>
                <w:szCs w:val="22"/>
              </w:rPr>
              <w:t>2. Listen actively and effectively in one-on-one communication situations.</w:t>
            </w:r>
          </w:p>
          <w:p w14:paraId="7BE44B0C"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Social Studies </w:t>
            </w:r>
          </w:p>
          <w:p w14:paraId="001FF6D0"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V. Effective Communication </w:t>
            </w:r>
          </w:p>
          <w:p w14:paraId="4EF77BAD" w14:textId="77777777"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A. Clear and coherent oral and written communication </w:t>
            </w:r>
          </w:p>
          <w:p w14:paraId="16213AA9" w14:textId="07506BE0" w:rsidR="0060546D" w:rsidRPr="001B38F7" w:rsidRDefault="0060546D" w:rsidP="0060546D">
            <w:pPr>
              <w:pStyle w:val="Default"/>
              <w:rPr>
                <w:rFonts w:ascii="Open Sans" w:hAnsi="Open Sans" w:cs="Open Sans"/>
                <w:sz w:val="22"/>
                <w:szCs w:val="22"/>
              </w:rPr>
            </w:pPr>
            <w:r w:rsidRPr="001B38F7">
              <w:rPr>
                <w:rFonts w:ascii="Open Sans" w:hAnsi="Open Sans" w:cs="Open Sans"/>
                <w:sz w:val="22"/>
                <w:szCs w:val="22"/>
              </w:rPr>
              <w:t xml:space="preserve">1. Use appropriate oral communication techniques depending on the context or nature of the interaction. </w:t>
            </w:r>
          </w:p>
        </w:tc>
      </w:tr>
      <w:tr w:rsidR="0060546D" w:rsidRPr="001B38F7" w14:paraId="4716FB8D" w14:textId="77777777" w:rsidTr="0060546D">
        <w:trPr>
          <w:trHeight w:val="135"/>
        </w:trPr>
        <w:tc>
          <w:tcPr>
            <w:tcW w:w="10800" w:type="dxa"/>
            <w:gridSpan w:val="2"/>
            <w:shd w:val="clear" w:color="auto" w:fill="D9D9D9" w:themeFill="background1" w:themeFillShade="D9"/>
          </w:tcPr>
          <w:p w14:paraId="4DD031E5" w14:textId="77777777"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Recommended Strategies</w:t>
            </w:r>
          </w:p>
        </w:tc>
      </w:tr>
      <w:tr w:rsidR="0060546D" w:rsidRPr="001B38F7" w14:paraId="15010D4A" w14:textId="77777777" w:rsidTr="0060546D">
        <w:trPr>
          <w:trHeight w:val="512"/>
        </w:trPr>
        <w:tc>
          <w:tcPr>
            <w:tcW w:w="2952" w:type="dxa"/>
            <w:shd w:val="clear" w:color="auto" w:fill="auto"/>
          </w:tcPr>
          <w:p w14:paraId="57BD3680" w14:textId="519E0340"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Reading Strategies</w:t>
            </w:r>
          </w:p>
        </w:tc>
        <w:tc>
          <w:tcPr>
            <w:tcW w:w="7848" w:type="dxa"/>
            <w:shd w:val="clear" w:color="auto" w:fill="auto"/>
          </w:tcPr>
          <w:p w14:paraId="10E0A405" w14:textId="77777777" w:rsidR="0060546D" w:rsidRPr="001B38F7" w:rsidRDefault="0060546D" w:rsidP="0060546D">
            <w:pPr>
              <w:spacing w:before="120" w:after="120"/>
              <w:rPr>
                <w:rFonts w:ascii="Open Sans" w:hAnsi="Open Sans" w:cs="Open Sans"/>
                <w:sz w:val="22"/>
                <w:szCs w:val="22"/>
              </w:rPr>
            </w:pPr>
          </w:p>
        </w:tc>
      </w:tr>
      <w:tr w:rsidR="0060546D" w:rsidRPr="001B38F7" w14:paraId="1B8F084A" w14:textId="77777777" w:rsidTr="0060546D">
        <w:trPr>
          <w:trHeight w:val="530"/>
        </w:trPr>
        <w:tc>
          <w:tcPr>
            <w:tcW w:w="2952" w:type="dxa"/>
            <w:shd w:val="clear" w:color="auto" w:fill="auto"/>
          </w:tcPr>
          <w:p w14:paraId="64678F92" w14:textId="35EF84B8"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Quotes</w:t>
            </w:r>
          </w:p>
        </w:tc>
        <w:tc>
          <w:tcPr>
            <w:tcW w:w="7848" w:type="dxa"/>
            <w:shd w:val="clear" w:color="auto" w:fill="auto"/>
          </w:tcPr>
          <w:p w14:paraId="73FBBD03" w14:textId="77777777" w:rsidR="0060546D" w:rsidRPr="001B38F7" w:rsidRDefault="0060546D" w:rsidP="0060546D">
            <w:pPr>
              <w:spacing w:before="120" w:after="120"/>
              <w:rPr>
                <w:rFonts w:ascii="Open Sans" w:hAnsi="Open Sans" w:cs="Open Sans"/>
                <w:sz w:val="22"/>
                <w:szCs w:val="22"/>
              </w:rPr>
            </w:pPr>
          </w:p>
        </w:tc>
      </w:tr>
      <w:tr w:rsidR="0060546D" w:rsidRPr="001B38F7" w14:paraId="01ABF569" w14:textId="77777777" w:rsidTr="0060546D">
        <w:trPr>
          <w:trHeight w:val="1160"/>
        </w:trPr>
        <w:tc>
          <w:tcPr>
            <w:tcW w:w="2952" w:type="dxa"/>
            <w:shd w:val="clear" w:color="auto" w:fill="auto"/>
          </w:tcPr>
          <w:p w14:paraId="593DBD72" w14:textId="40C351D9" w:rsidR="0060546D" w:rsidRPr="001B38F7" w:rsidRDefault="0060546D" w:rsidP="0060546D">
            <w:pPr>
              <w:jc w:val="center"/>
              <w:rPr>
                <w:rFonts w:ascii="Open Sans" w:hAnsi="Open Sans" w:cs="Open Sans"/>
                <w:b/>
                <w:bCs/>
                <w:sz w:val="22"/>
                <w:szCs w:val="22"/>
              </w:rPr>
            </w:pPr>
            <w:r w:rsidRPr="001B38F7">
              <w:rPr>
                <w:rFonts w:ascii="Open Sans" w:hAnsi="Open Sans" w:cs="Open Sans"/>
                <w:b/>
                <w:bCs/>
                <w:sz w:val="22"/>
                <w:szCs w:val="22"/>
              </w:rPr>
              <w:t>Multimedia/Visual Strategy</w:t>
            </w:r>
          </w:p>
          <w:p w14:paraId="3099B1F4" w14:textId="74E6B804" w:rsidR="0060546D" w:rsidRPr="001B38F7" w:rsidRDefault="0060546D" w:rsidP="0060546D">
            <w:pPr>
              <w:jc w:val="center"/>
              <w:rPr>
                <w:rFonts w:ascii="Open Sans" w:hAnsi="Open Sans" w:cs="Open Sans"/>
                <w:b/>
                <w:bCs/>
                <w:sz w:val="22"/>
                <w:szCs w:val="22"/>
              </w:rPr>
            </w:pPr>
            <w:r w:rsidRPr="001B38F7">
              <w:rPr>
                <w:rFonts w:ascii="Open Sans" w:hAnsi="Open Sans" w:cs="Open Sans"/>
                <w:b/>
                <w:bCs/>
                <w:sz w:val="22"/>
                <w:szCs w:val="22"/>
              </w:rPr>
              <w:t>Presentation Slides + One Additional Technology Connection</w:t>
            </w:r>
          </w:p>
        </w:tc>
        <w:tc>
          <w:tcPr>
            <w:tcW w:w="7848" w:type="dxa"/>
            <w:shd w:val="clear" w:color="auto" w:fill="auto"/>
          </w:tcPr>
          <w:p w14:paraId="134CBAEE" w14:textId="7AAEB3D4" w:rsidR="0060546D" w:rsidRPr="001B38F7" w:rsidRDefault="0060546D" w:rsidP="0060546D">
            <w:pPr>
              <w:spacing w:before="120" w:after="120"/>
              <w:rPr>
                <w:rFonts w:ascii="Open Sans" w:hAnsi="Open Sans" w:cs="Open Sans"/>
                <w:sz w:val="22"/>
                <w:szCs w:val="22"/>
              </w:rPr>
            </w:pPr>
            <w:r w:rsidRPr="001B38F7">
              <w:rPr>
                <w:rFonts w:ascii="Open Sans" w:hAnsi="Open Sans" w:cs="Open Sans"/>
                <w:sz w:val="22"/>
                <w:szCs w:val="22"/>
              </w:rPr>
              <w:t>Presentation on unit available</w:t>
            </w:r>
            <w:r w:rsidR="001B38F7">
              <w:rPr>
                <w:rFonts w:ascii="Open Sans" w:hAnsi="Open Sans" w:cs="Open Sans"/>
                <w:sz w:val="22"/>
                <w:szCs w:val="22"/>
              </w:rPr>
              <w:t xml:space="preserve"> </w:t>
            </w:r>
          </w:p>
        </w:tc>
      </w:tr>
      <w:tr w:rsidR="0060546D" w:rsidRPr="001B38F7" w14:paraId="258F6118" w14:textId="77777777" w:rsidTr="0060546D">
        <w:tc>
          <w:tcPr>
            <w:tcW w:w="2952" w:type="dxa"/>
            <w:shd w:val="clear" w:color="auto" w:fill="auto"/>
          </w:tcPr>
          <w:p w14:paraId="3CF2726B" w14:textId="49C5C493"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Graphic Organizers/Handout</w:t>
            </w:r>
          </w:p>
        </w:tc>
        <w:tc>
          <w:tcPr>
            <w:tcW w:w="7848" w:type="dxa"/>
            <w:shd w:val="clear" w:color="auto" w:fill="auto"/>
          </w:tcPr>
          <w:p w14:paraId="3C1C5255" w14:textId="77777777" w:rsidR="0060546D" w:rsidRPr="001B38F7" w:rsidRDefault="0060546D" w:rsidP="0060546D">
            <w:pPr>
              <w:spacing w:before="120" w:after="120"/>
              <w:rPr>
                <w:rFonts w:ascii="Open Sans" w:hAnsi="Open Sans" w:cs="Open Sans"/>
                <w:sz w:val="22"/>
                <w:szCs w:val="22"/>
              </w:rPr>
            </w:pPr>
          </w:p>
        </w:tc>
      </w:tr>
      <w:tr w:rsidR="0060546D" w:rsidRPr="001B38F7" w14:paraId="4E7081C3" w14:textId="77777777" w:rsidTr="0060546D">
        <w:trPr>
          <w:trHeight w:val="135"/>
        </w:trPr>
        <w:tc>
          <w:tcPr>
            <w:tcW w:w="2952" w:type="dxa"/>
            <w:shd w:val="clear" w:color="auto" w:fill="auto"/>
          </w:tcPr>
          <w:p w14:paraId="088CA3DF" w14:textId="30B7C2ED" w:rsidR="0060546D" w:rsidRPr="001B38F7" w:rsidRDefault="0060546D" w:rsidP="0060546D">
            <w:pPr>
              <w:spacing w:before="120"/>
              <w:jc w:val="center"/>
              <w:rPr>
                <w:rFonts w:ascii="Open Sans" w:hAnsi="Open Sans" w:cs="Open Sans"/>
                <w:b/>
                <w:bCs/>
                <w:sz w:val="22"/>
                <w:szCs w:val="22"/>
              </w:rPr>
            </w:pPr>
            <w:r w:rsidRPr="001B38F7">
              <w:rPr>
                <w:rFonts w:ascii="Open Sans" w:hAnsi="Open Sans" w:cs="Open Sans"/>
                <w:b/>
                <w:bCs/>
                <w:sz w:val="22"/>
                <w:szCs w:val="22"/>
              </w:rPr>
              <w:t>Writing Strategies</w:t>
            </w:r>
          </w:p>
          <w:p w14:paraId="167766CC" w14:textId="77777777" w:rsidR="0060546D" w:rsidRPr="001B38F7" w:rsidRDefault="0060546D" w:rsidP="0060546D">
            <w:pPr>
              <w:spacing w:after="120"/>
              <w:jc w:val="center"/>
              <w:rPr>
                <w:rFonts w:ascii="Open Sans" w:hAnsi="Open Sans" w:cs="Open Sans"/>
                <w:b/>
                <w:bCs/>
                <w:sz w:val="22"/>
                <w:szCs w:val="22"/>
              </w:rPr>
            </w:pPr>
            <w:r w:rsidRPr="001B38F7">
              <w:rPr>
                <w:rFonts w:ascii="Open Sans" w:hAnsi="Open Sans" w:cs="Open Sans"/>
                <w:b/>
                <w:bCs/>
                <w:sz w:val="22"/>
                <w:szCs w:val="22"/>
              </w:rPr>
              <w:t>Journal Entries + 1 Additional Writing Strategy</w:t>
            </w:r>
          </w:p>
        </w:tc>
        <w:tc>
          <w:tcPr>
            <w:tcW w:w="7848" w:type="dxa"/>
            <w:shd w:val="clear" w:color="auto" w:fill="auto"/>
          </w:tcPr>
          <w:p w14:paraId="7DAF7034" w14:textId="5F054B20" w:rsidR="0060546D" w:rsidRPr="001B38F7" w:rsidRDefault="0060546D" w:rsidP="0060546D">
            <w:pPr>
              <w:spacing w:before="120" w:after="120"/>
              <w:rPr>
                <w:rFonts w:ascii="Open Sans" w:hAnsi="Open Sans" w:cs="Open Sans"/>
                <w:sz w:val="22"/>
                <w:szCs w:val="22"/>
              </w:rPr>
            </w:pPr>
          </w:p>
          <w:p w14:paraId="6920044E" w14:textId="77777777" w:rsidR="0060546D" w:rsidRPr="001B38F7" w:rsidRDefault="0060546D" w:rsidP="0060546D">
            <w:pPr>
              <w:jc w:val="center"/>
              <w:rPr>
                <w:rFonts w:ascii="Open Sans" w:hAnsi="Open Sans" w:cs="Open Sans"/>
                <w:sz w:val="22"/>
                <w:szCs w:val="22"/>
              </w:rPr>
            </w:pPr>
          </w:p>
        </w:tc>
      </w:tr>
      <w:tr w:rsidR="0060546D" w:rsidRPr="001B38F7" w14:paraId="689A5521" w14:textId="77777777" w:rsidTr="0060546D">
        <w:trPr>
          <w:trHeight w:val="135"/>
        </w:trPr>
        <w:tc>
          <w:tcPr>
            <w:tcW w:w="2952" w:type="dxa"/>
            <w:tcBorders>
              <w:bottom w:val="single" w:sz="4" w:space="0" w:color="000000" w:themeColor="text1"/>
            </w:tcBorders>
            <w:shd w:val="clear" w:color="auto" w:fill="auto"/>
          </w:tcPr>
          <w:p w14:paraId="4D2EEDE1" w14:textId="14BDCEE0" w:rsidR="0060546D" w:rsidRPr="001B38F7" w:rsidRDefault="0060546D" w:rsidP="0060546D">
            <w:pPr>
              <w:spacing w:before="120"/>
              <w:jc w:val="center"/>
              <w:rPr>
                <w:rFonts w:ascii="Open Sans" w:hAnsi="Open Sans" w:cs="Open Sans"/>
                <w:b/>
                <w:bCs/>
                <w:sz w:val="22"/>
                <w:szCs w:val="22"/>
              </w:rPr>
            </w:pPr>
            <w:r w:rsidRPr="001B38F7">
              <w:rPr>
                <w:rFonts w:ascii="Open Sans" w:hAnsi="Open Sans" w:cs="Open Sans"/>
                <w:b/>
                <w:bCs/>
                <w:sz w:val="22"/>
                <w:szCs w:val="22"/>
              </w:rPr>
              <w:t>Communication</w:t>
            </w:r>
          </w:p>
          <w:p w14:paraId="1C68BAFD" w14:textId="77777777" w:rsidR="0060546D" w:rsidRPr="001B38F7" w:rsidRDefault="0060546D" w:rsidP="0060546D">
            <w:pPr>
              <w:spacing w:after="120"/>
              <w:jc w:val="center"/>
              <w:rPr>
                <w:rFonts w:ascii="Open Sans" w:hAnsi="Open Sans" w:cs="Open Sans"/>
                <w:b/>
                <w:bCs/>
                <w:sz w:val="22"/>
                <w:szCs w:val="22"/>
              </w:rPr>
            </w:pPr>
            <w:r w:rsidRPr="001B38F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60546D" w:rsidRPr="001B38F7" w:rsidRDefault="0060546D" w:rsidP="0060546D">
            <w:pPr>
              <w:spacing w:before="120" w:after="120"/>
              <w:rPr>
                <w:rFonts w:ascii="Open Sans" w:hAnsi="Open Sans" w:cs="Open Sans"/>
                <w:sz w:val="22"/>
                <w:szCs w:val="22"/>
              </w:rPr>
            </w:pPr>
          </w:p>
        </w:tc>
      </w:tr>
      <w:tr w:rsidR="0060546D" w:rsidRPr="001B38F7" w14:paraId="16815B57" w14:textId="77777777" w:rsidTr="0060546D">
        <w:tc>
          <w:tcPr>
            <w:tcW w:w="10800" w:type="dxa"/>
            <w:gridSpan w:val="2"/>
            <w:shd w:val="clear" w:color="auto" w:fill="D9D9D9" w:themeFill="background1" w:themeFillShade="D9"/>
          </w:tcPr>
          <w:p w14:paraId="03C0CCE7" w14:textId="77777777"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Other Essential Lesson Components</w:t>
            </w:r>
          </w:p>
        </w:tc>
      </w:tr>
      <w:tr w:rsidR="0060546D" w:rsidRPr="001B38F7" w14:paraId="2F92C5B5" w14:textId="77777777" w:rsidTr="0060546D">
        <w:trPr>
          <w:trHeight w:val="404"/>
        </w:trPr>
        <w:tc>
          <w:tcPr>
            <w:tcW w:w="2952" w:type="dxa"/>
            <w:shd w:val="clear" w:color="auto" w:fill="auto"/>
          </w:tcPr>
          <w:p w14:paraId="3DB02087" w14:textId="77777777" w:rsidR="0060546D" w:rsidRPr="001B38F7" w:rsidRDefault="0060546D" w:rsidP="0060546D">
            <w:pPr>
              <w:jc w:val="center"/>
              <w:rPr>
                <w:rFonts w:ascii="Open Sans" w:hAnsi="Open Sans" w:cs="Open Sans"/>
                <w:b/>
                <w:bCs/>
                <w:sz w:val="22"/>
                <w:szCs w:val="22"/>
              </w:rPr>
            </w:pPr>
            <w:r w:rsidRPr="001B38F7">
              <w:rPr>
                <w:rFonts w:ascii="Open Sans" w:hAnsi="Open Sans" w:cs="Open Sans"/>
                <w:b/>
                <w:bCs/>
                <w:sz w:val="22"/>
                <w:szCs w:val="22"/>
              </w:rPr>
              <w:t>Enrichment Activity</w:t>
            </w:r>
          </w:p>
          <w:p w14:paraId="7B99CC87" w14:textId="1A043DE0" w:rsidR="0060546D" w:rsidRPr="001B38F7" w:rsidRDefault="0060546D" w:rsidP="0060546D">
            <w:pPr>
              <w:jc w:val="center"/>
              <w:rPr>
                <w:rFonts w:ascii="Open Sans" w:hAnsi="Open Sans" w:cs="Open Sans"/>
                <w:sz w:val="22"/>
                <w:szCs w:val="22"/>
              </w:rPr>
            </w:pPr>
            <w:r w:rsidRPr="001B38F7">
              <w:rPr>
                <w:rFonts w:ascii="Open Sans" w:hAnsi="Open Sans" w:cs="Open Sans"/>
                <w:sz w:val="22"/>
                <w:szCs w:val="22"/>
              </w:rPr>
              <w:t>(e.g., homework assignment)</w:t>
            </w:r>
          </w:p>
        </w:tc>
        <w:tc>
          <w:tcPr>
            <w:tcW w:w="7848" w:type="dxa"/>
            <w:shd w:val="clear" w:color="auto" w:fill="auto"/>
          </w:tcPr>
          <w:p w14:paraId="56485286" w14:textId="77777777" w:rsidR="0060546D" w:rsidRPr="001B38F7" w:rsidRDefault="0060546D" w:rsidP="0060546D">
            <w:pPr>
              <w:spacing w:before="120" w:after="120"/>
              <w:rPr>
                <w:rFonts w:ascii="Open Sans" w:hAnsi="Open Sans" w:cs="Open Sans"/>
                <w:sz w:val="22"/>
                <w:szCs w:val="22"/>
              </w:rPr>
            </w:pPr>
          </w:p>
        </w:tc>
      </w:tr>
      <w:tr w:rsidR="0060546D" w:rsidRPr="001B38F7" w14:paraId="7A48E1E2" w14:textId="77777777" w:rsidTr="0060546D">
        <w:tc>
          <w:tcPr>
            <w:tcW w:w="2952" w:type="dxa"/>
            <w:shd w:val="clear" w:color="auto" w:fill="auto"/>
          </w:tcPr>
          <w:p w14:paraId="2CB7813A" w14:textId="444C38A1"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Family/Community Connection</w:t>
            </w:r>
          </w:p>
        </w:tc>
        <w:tc>
          <w:tcPr>
            <w:tcW w:w="7848" w:type="dxa"/>
            <w:shd w:val="clear" w:color="auto" w:fill="auto"/>
          </w:tcPr>
          <w:p w14:paraId="16E56B0F" w14:textId="77777777" w:rsidR="0060546D" w:rsidRPr="001B38F7" w:rsidRDefault="0060546D" w:rsidP="0060546D">
            <w:pPr>
              <w:spacing w:before="120" w:after="120"/>
              <w:rPr>
                <w:rFonts w:ascii="Open Sans" w:hAnsi="Open Sans" w:cs="Open Sans"/>
                <w:sz w:val="22"/>
                <w:szCs w:val="22"/>
              </w:rPr>
            </w:pPr>
          </w:p>
        </w:tc>
      </w:tr>
      <w:tr w:rsidR="0060546D" w:rsidRPr="001B38F7" w14:paraId="7E731849" w14:textId="77777777" w:rsidTr="0060546D">
        <w:trPr>
          <w:trHeight w:val="548"/>
        </w:trPr>
        <w:tc>
          <w:tcPr>
            <w:tcW w:w="2952" w:type="dxa"/>
            <w:shd w:val="clear" w:color="auto" w:fill="auto"/>
          </w:tcPr>
          <w:p w14:paraId="590E8739" w14:textId="09BDFA6F" w:rsidR="0060546D" w:rsidRPr="001B38F7" w:rsidRDefault="0060546D" w:rsidP="0060546D">
            <w:pPr>
              <w:spacing w:before="120" w:after="120"/>
              <w:jc w:val="center"/>
              <w:rPr>
                <w:rFonts w:ascii="Open Sans" w:hAnsi="Open Sans" w:cs="Open Sans"/>
                <w:b/>
                <w:bCs/>
                <w:sz w:val="22"/>
                <w:szCs w:val="22"/>
              </w:rPr>
            </w:pPr>
            <w:r w:rsidRPr="001B38F7">
              <w:rPr>
                <w:rFonts w:ascii="Open Sans" w:hAnsi="Open Sans" w:cs="Open Sans"/>
                <w:b/>
                <w:bCs/>
                <w:sz w:val="22"/>
                <w:szCs w:val="22"/>
              </w:rPr>
              <w:t>CTSO connection(s)</w:t>
            </w:r>
          </w:p>
        </w:tc>
        <w:tc>
          <w:tcPr>
            <w:tcW w:w="7848" w:type="dxa"/>
            <w:shd w:val="clear" w:color="auto" w:fill="auto"/>
          </w:tcPr>
          <w:p w14:paraId="1D6673BF" w14:textId="5070625A" w:rsidR="0060546D" w:rsidRPr="001B38F7" w:rsidRDefault="00DA4937" w:rsidP="0060546D">
            <w:pPr>
              <w:spacing w:before="120" w:after="120"/>
              <w:rPr>
                <w:rFonts w:ascii="Open Sans" w:hAnsi="Open Sans" w:cs="Open Sans"/>
                <w:sz w:val="22"/>
                <w:szCs w:val="22"/>
                <w:lang w:val="es-MX"/>
              </w:rPr>
            </w:pPr>
            <w:r w:rsidRPr="001B38F7">
              <w:rPr>
                <w:rFonts w:ascii="Open Sans" w:hAnsi="Open Sans" w:cs="Open Sans"/>
                <w:sz w:val="22"/>
                <w:szCs w:val="22"/>
                <w:lang w:val="es-MX"/>
              </w:rPr>
              <w:t>SkillsUS</w:t>
            </w:r>
            <w:r w:rsidR="002B35CA" w:rsidRPr="001B38F7">
              <w:rPr>
                <w:rFonts w:ascii="Open Sans" w:hAnsi="Open Sans" w:cs="Open Sans"/>
                <w:sz w:val="22"/>
                <w:szCs w:val="22"/>
                <w:lang w:val="es-MX"/>
              </w:rPr>
              <w:t>A</w:t>
            </w:r>
          </w:p>
        </w:tc>
      </w:tr>
      <w:tr w:rsidR="0060546D" w:rsidRPr="001B38F7" w14:paraId="2288B088" w14:textId="77777777" w:rsidTr="0060546D">
        <w:trPr>
          <w:trHeight w:val="305"/>
        </w:trPr>
        <w:tc>
          <w:tcPr>
            <w:tcW w:w="2952" w:type="dxa"/>
            <w:shd w:val="clear" w:color="auto" w:fill="auto"/>
          </w:tcPr>
          <w:p w14:paraId="2077A7AD" w14:textId="452D5E10" w:rsidR="0060546D" w:rsidRPr="001B38F7" w:rsidRDefault="0060546D" w:rsidP="0060546D">
            <w:pPr>
              <w:spacing w:before="120" w:after="120"/>
              <w:jc w:val="center"/>
              <w:rPr>
                <w:rFonts w:ascii="Open Sans" w:hAnsi="Open Sans" w:cs="Open Sans"/>
                <w:b/>
                <w:noProof/>
                <w:sz w:val="22"/>
                <w:szCs w:val="22"/>
              </w:rPr>
            </w:pPr>
            <w:r w:rsidRPr="001B38F7">
              <w:rPr>
                <w:rFonts w:ascii="Open Sans" w:hAnsi="Open Sans" w:cs="Open Sans"/>
                <w:b/>
                <w:noProof/>
                <w:sz w:val="22"/>
                <w:szCs w:val="22"/>
              </w:rPr>
              <w:t>Service Learning Projects</w:t>
            </w:r>
          </w:p>
        </w:tc>
        <w:tc>
          <w:tcPr>
            <w:tcW w:w="7848" w:type="dxa"/>
            <w:shd w:val="clear" w:color="auto" w:fill="auto"/>
          </w:tcPr>
          <w:p w14:paraId="296854C4" w14:textId="77777777" w:rsidR="0060546D" w:rsidRPr="001B38F7" w:rsidRDefault="0060546D" w:rsidP="0060546D">
            <w:pPr>
              <w:spacing w:before="120" w:after="120"/>
              <w:rPr>
                <w:rFonts w:ascii="Open Sans" w:hAnsi="Open Sans" w:cs="Open Sans"/>
                <w:sz w:val="22"/>
                <w:szCs w:val="22"/>
              </w:rPr>
            </w:pPr>
          </w:p>
        </w:tc>
      </w:tr>
      <w:tr w:rsidR="0060546D" w:rsidRPr="001B38F7" w14:paraId="680EB37A" w14:textId="77777777" w:rsidTr="0060546D">
        <w:trPr>
          <w:trHeight w:val="305"/>
        </w:trPr>
        <w:tc>
          <w:tcPr>
            <w:tcW w:w="2952" w:type="dxa"/>
            <w:shd w:val="clear" w:color="auto" w:fill="auto"/>
          </w:tcPr>
          <w:p w14:paraId="06EE8551" w14:textId="6B7E5A7D" w:rsidR="0060546D" w:rsidRPr="001B38F7" w:rsidRDefault="0060546D" w:rsidP="0060546D">
            <w:pPr>
              <w:spacing w:before="120" w:after="120"/>
              <w:jc w:val="center"/>
              <w:rPr>
                <w:rFonts w:ascii="Open Sans" w:hAnsi="Open Sans" w:cs="Open Sans"/>
                <w:b/>
                <w:noProof/>
                <w:sz w:val="22"/>
                <w:szCs w:val="22"/>
              </w:rPr>
            </w:pPr>
            <w:r w:rsidRPr="001B38F7">
              <w:rPr>
                <w:rFonts w:ascii="Open Sans" w:hAnsi="Open Sans" w:cs="Open Sans"/>
                <w:b/>
                <w:noProof/>
                <w:sz w:val="22"/>
                <w:szCs w:val="22"/>
              </w:rPr>
              <w:t>Lesson Notes</w:t>
            </w:r>
          </w:p>
        </w:tc>
        <w:tc>
          <w:tcPr>
            <w:tcW w:w="7848" w:type="dxa"/>
            <w:shd w:val="clear" w:color="auto" w:fill="auto"/>
          </w:tcPr>
          <w:p w14:paraId="077D2C07" w14:textId="0D38052E" w:rsidR="0060546D" w:rsidRPr="001B38F7" w:rsidRDefault="0060546D" w:rsidP="0060546D">
            <w:pPr>
              <w:spacing w:before="120" w:after="120"/>
              <w:rPr>
                <w:rFonts w:ascii="Open Sans" w:hAnsi="Open Sans" w:cs="Open Sans"/>
                <w:sz w:val="22"/>
                <w:szCs w:val="22"/>
              </w:rPr>
            </w:pPr>
            <w:r w:rsidRPr="001B38F7">
              <w:rPr>
                <w:rFonts w:ascii="Open Sans" w:hAnsi="Open Sans" w:cs="Open Sans"/>
                <w:sz w:val="22"/>
                <w:szCs w:val="22"/>
              </w:rPr>
              <w:t>See separate files for rubrics, assessment, and presentation</w:t>
            </w:r>
          </w:p>
        </w:tc>
      </w:tr>
    </w:tbl>
    <w:p w14:paraId="70E91643" w14:textId="40567201" w:rsidR="003A5AF5" w:rsidRPr="001B38F7" w:rsidRDefault="003A5AF5" w:rsidP="00D0097D">
      <w:pPr>
        <w:rPr>
          <w:rFonts w:ascii="Open Sans" w:hAnsi="Open Sans" w:cs="Open Sans"/>
          <w:sz w:val="22"/>
          <w:szCs w:val="22"/>
        </w:rPr>
      </w:pPr>
    </w:p>
    <w:sectPr w:rsidR="003A5AF5" w:rsidRPr="001B38F7"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90D15" w14:textId="77777777" w:rsidR="001244C3" w:rsidRDefault="001244C3" w:rsidP="00B3350C">
      <w:r>
        <w:separator/>
      </w:r>
    </w:p>
  </w:endnote>
  <w:endnote w:type="continuationSeparator" w:id="0">
    <w:p w14:paraId="476FF71D" w14:textId="77777777" w:rsidR="001244C3" w:rsidRDefault="001244C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DA4937" w:rsidRPr="00754DDE" w:rsidRDefault="00DA4937"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3FF1A3F" w:rsidR="00DA4937" w:rsidRDefault="00DA4937"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1244C3">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1244C3">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DA4937" w:rsidRDefault="00DA4937"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340B6" w14:textId="77777777" w:rsidR="001244C3" w:rsidRDefault="001244C3" w:rsidP="00B3350C">
      <w:bookmarkStart w:id="0" w:name="_Hlk484955581"/>
      <w:bookmarkEnd w:id="0"/>
      <w:r>
        <w:separator/>
      </w:r>
    </w:p>
  </w:footnote>
  <w:footnote w:type="continuationSeparator" w:id="0">
    <w:p w14:paraId="587FD9E7" w14:textId="77777777" w:rsidR="001244C3" w:rsidRDefault="001244C3" w:rsidP="00B3350C">
      <w:r>
        <w:continuationSeparator/>
      </w:r>
    </w:p>
  </w:footnote>
  <w:footnote w:id="1">
    <w:p w14:paraId="7814498C" w14:textId="03764860" w:rsidR="00DA4937" w:rsidRDefault="00DA493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DA4937" w:rsidRDefault="00DA493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5FE9"/>
    <w:multiLevelType w:val="hybridMultilevel"/>
    <w:tmpl w:val="8C6CA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906F3"/>
    <w:multiLevelType w:val="hybridMultilevel"/>
    <w:tmpl w:val="56E05B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D278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C662F"/>
    <w:multiLevelType w:val="hybridMultilevel"/>
    <w:tmpl w:val="CBB2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A015D"/>
    <w:multiLevelType w:val="hybridMultilevel"/>
    <w:tmpl w:val="F828B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F2362"/>
    <w:multiLevelType w:val="hybridMultilevel"/>
    <w:tmpl w:val="1E5AD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9A50E6"/>
    <w:multiLevelType w:val="hybridMultilevel"/>
    <w:tmpl w:val="6EECC26E"/>
    <w:lvl w:ilvl="0" w:tplc="0409000F">
      <w:start w:val="1"/>
      <w:numFmt w:val="decimal"/>
      <w:lvlText w:val="%1."/>
      <w:lvlJc w:val="left"/>
      <w:pPr>
        <w:ind w:left="720" w:hanging="360"/>
      </w:pPr>
    </w:lvl>
    <w:lvl w:ilvl="1" w:tplc="B68E02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3392A"/>
    <w:multiLevelType w:val="hybridMultilevel"/>
    <w:tmpl w:val="A494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B575D"/>
    <w:multiLevelType w:val="hybridMultilevel"/>
    <w:tmpl w:val="B9A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91355"/>
    <w:multiLevelType w:val="hybridMultilevel"/>
    <w:tmpl w:val="B240C754"/>
    <w:lvl w:ilvl="0" w:tplc="63C2618A">
      <w:start w:val="1"/>
      <w:numFmt w:val="bullet"/>
      <w:lvlText w:val=""/>
      <w:lvlJc w:val="left"/>
      <w:pPr>
        <w:ind w:left="1080" w:hanging="360"/>
      </w:pPr>
      <w:rPr>
        <w:rFonts w:ascii="Symbol" w:hAnsi="Symbol" w:hint="default"/>
        <w:spacing w:val="-20"/>
        <w:w w:val="33"/>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3D639B"/>
    <w:multiLevelType w:val="hybridMultilevel"/>
    <w:tmpl w:val="EF32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25FD5"/>
    <w:multiLevelType w:val="hybridMultilevel"/>
    <w:tmpl w:val="5BE84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D74EB"/>
    <w:multiLevelType w:val="hybridMultilevel"/>
    <w:tmpl w:val="4CA0F6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E72518"/>
    <w:multiLevelType w:val="hybridMultilevel"/>
    <w:tmpl w:val="A9106FB6"/>
    <w:lvl w:ilvl="0" w:tplc="BB880646">
      <w:start w:val="1"/>
      <w:numFmt w:val="bullet"/>
      <w:lvlText w:val=""/>
      <w:lvlJc w:val="left"/>
      <w:pPr>
        <w:ind w:left="1080" w:hanging="360"/>
      </w:pPr>
      <w:rPr>
        <w:rFonts w:ascii="Symbol" w:hAnsi="Symbol" w:hint="default"/>
        <w:spacing w:val="-20"/>
        <w:w w:val="33"/>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713918"/>
    <w:multiLevelType w:val="hybridMultilevel"/>
    <w:tmpl w:val="A1F2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11EB9"/>
    <w:multiLevelType w:val="hybridMultilevel"/>
    <w:tmpl w:val="9C4CB8A0"/>
    <w:lvl w:ilvl="0" w:tplc="BB880646">
      <w:start w:val="1"/>
      <w:numFmt w:val="bullet"/>
      <w:lvlText w:val=""/>
      <w:lvlJc w:val="left"/>
      <w:pPr>
        <w:ind w:left="720" w:hanging="360"/>
      </w:pPr>
      <w:rPr>
        <w:rFonts w:ascii="Symbol" w:hAnsi="Symbol" w:hint="default"/>
        <w:spacing w:val="-20"/>
        <w:w w:val="33"/>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B421E"/>
    <w:multiLevelType w:val="hybridMultilevel"/>
    <w:tmpl w:val="06FC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10233"/>
    <w:multiLevelType w:val="hybridMultilevel"/>
    <w:tmpl w:val="4CA6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83AA3"/>
    <w:multiLevelType w:val="hybridMultilevel"/>
    <w:tmpl w:val="865E2B20"/>
    <w:lvl w:ilvl="0" w:tplc="0409000F">
      <w:start w:val="1"/>
      <w:numFmt w:val="decimal"/>
      <w:lvlText w:val="%1."/>
      <w:lvlJc w:val="left"/>
      <w:pPr>
        <w:ind w:left="720" w:hanging="360"/>
      </w:pPr>
    </w:lvl>
    <w:lvl w:ilvl="1" w:tplc="6FC69950">
      <w:start w:val="1"/>
      <w:numFmt w:val="upperRoman"/>
      <w:lvlText w:val="%2."/>
      <w:lvlJc w:val="left"/>
      <w:pPr>
        <w:ind w:left="1800" w:hanging="720"/>
      </w:pPr>
      <w:rPr>
        <w:rFonts w:hint="default"/>
      </w:rPr>
    </w:lvl>
    <w:lvl w:ilvl="2" w:tplc="DE84059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9"/>
  </w:num>
  <w:num w:numId="5">
    <w:abstractNumId w:val="4"/>
  </w:num>
  <w:num w:numId="6">
    <w:abstractNumId w:val="22"/>
  </w:num>
  <w:num w:numId="7">
    <w:abstractNumId w:val="20"/>
  </w:num>
  <w:num w:numId="8">
    <w:abstractNumId w:val="21"/>
  </w:num>
  <w:num w:numId="9">
    <w:abstractNumId w:val="0"/>
  </w:num>
  <w:num w:numId="10">
    <w:abstractNumId w:val="9"/>
  </w:num>
  <w:num w:numId="11">
    <w:abstractNumId w:val="14"/>
  </w:num>
  <w:num w:numId="12">
    <w:abstractNumId w:val="7"/>
  </w:num>
  <w:num w:numId="13">
    <w:abstractNumId w:val="17"/>
  </w:num>
  <w:num w:numId="14">
    <w:abstractNumId w:val="11"/>
  </w:num>
  <w:num w:numId="15">
    <w:abstractNumId w:val="13"/>
  </w:num>
  <w:num w:numId="16">
    <w:abstractNumId w:val="10"/>
  </w:num>
  <w:num w:numId="17">
    <w:abstractNumId w:val="1"/>
  </w:num>
  <w:num w:numId="18">
    <w:abstractNumId w:val="15"/>
  </w:num>
  <w:num w:numId="19">
    <w:abstractNumId w:val="8"/>
  </w:num>
  <w:num w:numId="20">
    <w:abstractNumId w:val="18"/>
  </w:num>
  <w:num w:numId="21">
    <w:abstractNumId w:val="16"/>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6E9A"/>
    <w:rsid w:val="00031033"/>
    <w:rsid w:val="00032E32"/>
    <w:rsid w:val="000367AF"/>
    <w:rsid w:val="00041506"/>
    <w:rsid w:val="000643CB"/>
    <w:rsid w:val="000674C7"/>
    <w:rsid w:val="00082295"/>
    <w:rsid w:val="000870CF"/>
    <w:rsid w:val="000B4DB1"/>
    <w:rsid w:val="000B55DB"/>
    <w:rsid w:val="000C4E09"/>
    <w:rsid w:val="000E3926"/>
    <w:rsid w:val="000E54FE"/>
    <w:rsid w:val="000F3BAE"/>
    <w:rsid w:val="00100350"/>
    <w:rsid w:val="00102605"/>
    <w:rsid w:val="00105B8D"/>
    <w:rsid w:val="001244C3"/>
    <w:rsid w:val="0012758B"/>
    <w:rsid w:val="00130697"/>
    <w:rsid w:val="0013498D"/>
    <w:rsid w:val="001365FC"/>
    <w:rsid w:val="00136851"/>
    <w:rsid w:val="001471B7"/>
    <w:rsid w:val="001505B8"/>
    <w:rsid w:val="00156CDF"/>
    <w:rsid w:val="0016751A"/>
    <w:rsid w:val="001A599E"/>
    <w:rsid w:val="001B2F76"/>
    <w:rsid w:val="001B38F7"/>
    <w:rsid w:val="001B49BC"/>
    <w:rsid w:val="001C6069"/>
    <w:rsid w:val="001E4D9F"/>
    <w:rsid w:val="001E5B7D"/>
    <w:rsid w:val="00200BDB"/>
    <w:rsid w:val="0020310F"/>
    <w:rsid w:val="002073F2"/>
    <w:rsid w:val="0023034A"/>
    <w:rsid w:val="0023197D"/>
    <w:rsid w:val="00235CC1"/>
    <w:rsid w:val="00237679"/>
    <w:rsid w:val="002427CE"/>
    <w:rsid w:val="00242B9F"/>
    <w:rsid w:val="0026440E"/>
    <w:rsid w:val="0027350D"/>
    <w:rsid w:val="002849D5"/>
    <w:rsid w:val="0028613D"/>
    <w:rsid w:val="00292A95"/>
    <w:rsid w:val="00294FC7"/>
    <w:rsid w:val="002B1169"/>
    <w:rsid w:val="002B35CA"/>
    <w:rsid w:val="002B3EEA"/>
    <w:rsid w:val="002B5D11"/>
    <w:rsid w:val="002D294D"/>
    <w:rsid w:val="002D4B21"/>
    <w:rsid w:val="002D588D"/>
    <w:rsid w:val="002E68FE"/>
    <w:rsid w:val="002E70BB"/>
    <w:rsid w:val="002F0447"/>
    <w:rsid w:val="002F36F7"/>
    <w:rsid w:val="002F38C7"/>
    <w:rsid w:val="00302D74"/>
    <w:rsid w:val="003073A2"/>
    <w:rsid w:val="00317167"/>
    <w:rsid w:val="00322DCF"/>
    <w:rsid w:val="00360C84"/>
    <w:rsid w:val="00364D1C"/>
    <w:rsid w:val="003665FA"/>
    <w:rsid w:val="00392521"/>
    <w:rsid w:val="00394878"/>
    <w:rsid w:val="00394B5A"/>
    <w:rsid w:val="003A2D94"/>
    <w:rsid w:val="003A5AF5"/>
    <w:rsid w:val="003A709B"/>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65B80"/>
    <w:rsid w:val="00481B0E"/>
    <w:rsid w:val="00490634"/>
    <w:rsid w:val="00496C0F"/>
    <w:rsid w:val="004C57ED"/>
    <w:rsid w:val="004C5C79"/>
    <w:rsid w:val="004C6DEB"/>
    <w:rsid w:val="004D353D"/>
    <w:rsid w:val="004D64F6"/>
    <w:rsid w:val="004E1321"/>
    <w:rsid w:val="004F05F4"/>
    <w:rsid w:val="005046FC"/>
    <w:rsid w:val="0050552F"/>
    <w:rsid w:val="00511C4E"/>
    <w:rsid w:val="00515B59"/>
    <w:rsid w:val="00525FF5"/>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1E4"/>
    <w:rsid w:val="006052AA"/>
    <w:rsid w:val="0060546D"/>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E6FD3"/>
    <w:rsid w:val="006F1C95"/>
    <w:rsid w:val="006F6A38"/>
    <w:rsid w:val="006F7D04"/>
    <w:rsid w:val="00700A55"/>
    <w:rsid w:val="0071181D"/>
    <w:rsid w:val="00713D68"/>
    <w:rsid w:val="0071599E"/>
    <w:rsid w:val="00717B55"/>
    <w:rsid w:val="007271B5"/>
    <w:rsid w:val="00741F1F"/>
    <w:rsid w:val="0074749C"/>
    <w:rsid w:val="00754DDE"/>
    <w:rsid w:val="0076427D"/>
    <w:rsid w:val="00770C42"/>
    <w:rsid w:val="00774681"/>
    <w:rsid w:val="007750CF"/>
    <w:rsid w:val="00794DBE"/>
    <w:rsid w:val="00796BAE"/>
    <w:rsid w:val="007A23C7"/>
    <w:rsid w:val="007A6834"/>
    <w:rsid w:val="007C3253"/>
    <w:rsid w:val="007D38CD"/>
    <w:rsid w:val="007E2201"/>
    <w:rsid w:val="007E2BA7"/>
    <w:rsid w:val="007E3E8F"/>
    <w:rsid w:val="0080201D"/>
    <w:rsid w:val="00804D79"/>
    <w:rsid w:val="0082093F"/>
    <w:rsid w:val="00825BCA"/>
    <w:rsid w:val="00825BE0"/>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2ED9"/>
    <w:rsid w:val="009D38F6"/>
    <w:rsid w:val="009D62BB"/>
    <w:rsid w:val="009D68DD"/>
    <w:rsid w:val="009E6C15"/>
    <w:rsid w:val="009F6CA1"/>
    <w:rsid w:val="009F7791"/>
    <w:rsid w:val="00A044EA"/>
    <w:rsid w:val="00A06D3E"/>
    <w:rsid w:val="00A206B7"/>
    <w:rsid w:val="00A3064F"/>
    <w:rsid w:val="00A47E23"/>
    <w:rsid w:val="00A501F4"/>
    <w:rsid w:val="00A52C36"/>
    <w:rsid w:val="00A571A0"/>
    <w:rsid w:val="00A602A5"/>
    <w:rsid w:val="00A97251"/>
    <w:rsid w:val="00AD3125"/>
    <w:rsid w:val="00AE5509"/>
    <w:rsid w:val="00AF25FF"/>
    <w:rsid w:val="00B02D69"/>
    <w:rsid w:val="00B208A7"/>
    <w:rsid w:val="00B318DE"/>
    <w:rsid w:val="00B3350C"/>
    <w:rsid w:val="00B3672C"/>
    <w:rsid w:val="00B50352"/>
    <w:rsid w:val="00B64CBF"/>
    <w:rsid w:val="00B6799D"/>
    <w:rsid w:val="00B73806"/>
    <w:rsid w:val="00B81A4A"/>
    <w:rsid w:val="00BA11ED"/>
    <w:rsid w:val="00BA7FAF"/>
    <w:rsid w:val="00BB04CD"/>
    <w:rsid w:val="00BB45D6"/>
    <w:rsid w:val="00BB771A"/>
    <w:rsid w:val="00BB7EFF"/>
    <w:rsid w:val="00BD2881"/>
    <w:rsid w:val="00BF6A52"/>
    <w:rsid w:val="00C016A3"/>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3A89"/>
    <w:rsid w:val="00D415FA"/>
    <w:rsid w:val="00D4427C"/>
    <w:rsid w:val="00D61781"/>
    <w:rsid w:val="00D62037"/>
    <w:rsid w:val="00D8660C"/>
    <w:rsid w:val="00DA4937"/>
    <w:rsid w:val="00DD0449"/>
    <w:rsid w:val="00DD2AE9"/>
    <w:rsid w:val="00DF6585"/>
    <w:rsid w:val="00E02301"/>
    <w:rsid w:val="00E0498F"/>
    <w:rsid w:val="00E25A40"/>
    <w:rsid w:val="00E36775"/>
    <w:rsid w:val="00E477A6"/>
    <w:rsid w:val="00E62932"/>
    <w:rsid w:val="00E70142"/>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562B"/>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525F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0E0C7A94-8BD4-438E-B4C1-76BC3C31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9</cp:revision>
  <cp:lastPrinted>2017-06-09T13:57:00Z</cp:lastPrinted>
  <dcterms:created xsi:type="dcterms:W3CDTF">2017-11-12T21:51:00Z</dcterms:created>
  <dcterms:modified xsi:type="dcterms:W3CDTF">2017-11-12T22:04:00Z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