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D39DE" w14:paraId="1295C2AC" w14:textId="77777777" w:rsidTr="77F5B4C2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EF610EF" w:rsidR="00B3350C" w:rsidRPr="001D39DE" w:rsidRDefault="00BB5B10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1D39DE" w:rsidRDefault="00E52A30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1D39D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1D39D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1D39DE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D39DE" w14:paraId="14F0CA88" w14:textId="77777777" w:rsidTr="77F5B4C2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1D39DE" w14:paraId="68975472" w14:textId="77777777" w:rsidTr="77F5B4C2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50EFC3A2" w:rsidR="00B3350C" w:rsidRPr="001D39DE" w:rsidRDefault="00990BF6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Transportation, Distribution &amp; Logistics</w:t>
            </w:r>
          </w:p>
        </w:tc>
      </w:tr>
      <w:tr w:rsidR="00B3350C" w:rsidRPr="001D39DE" w14:paraId="6E5988F1" w14:textId="77777777" w:rsidTr="77F5B4C2">
        <w:tc>
          <w:tcPr>
            <w:tcW w:w="2952" w:type="dxa"/>
            <w:shd w:val="clear" w:color="auto" w:fill="auto"/>
          </w:tcPr>
          <w:p w14:paraId="108F9A4B" w14:textId="22F7B5E3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7F2DD3F6" w:rsidR="00B3350C" w:rsidRPr="001D39DE" w:rsidRDefault="00BD3254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Automotive Basics</w:t>
            </w:r>
          </w:p>
        </w:tc>
      </w:tr>
      <w:tr w:rsidR="00B3350C" w:rsidRPr="001D39DE" w14:paraId="16A9422A" w14:textId="77777777" w:rsidTr="77F5B4C2">
        <w:tc>
          <w:tcPr>
            <w:tcW w:w="2952" w:type="dxa"/>
            <w:shd w:val="clear" w:color="auto" w:fill="auto"/>
          </w:tcPr>
          <w:p w14:paraId="7BE77DA8" w14:textId="7E341767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AF1FCF7" w:rsidR="00B3350C" w:rsidRPr="001D39DE" w:rsidRDefault="00790F3F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Understanding, Servicing, and Repairing Braking Systems</w:t>
            </w:r>
          </w:p>
        </w:tc>
      </w:tr>
      <w:tr w:rsidR="00B3350C" w:rsidRPr="001D39DE" w14:paraId="7029DC65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A8F04BE" w14:textId="3594EF7C" w:rsidR="00512798" w:rsidRPr="001D39DE" w:rsidRDefault="00BD3254" w:rsidP="00B91D25">
            <w:pPr>
              <w:contextualSpacing/>
              <w:rPr>
                <w:rFonts w:ascii="Open Sans" w:hAnsi="Open Sans" w:cs="Tahoma"/>
                <w:b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b/>
                <w:sz w:val="22"/>
                <w:szCs w:val="22"/>
              </w:rPr>
              <w:t>13</w:t>
            </w:r>
            <w:r w:rsidR="00512798" w:rsidRPr="001D39DE">
              <w:rPr>
                <w:rFonts w:ascii="Open Sans" w:hAnsi="Open Sans" w:cs="Tahoma"/>
                <w:b/>
                <w:sz w:val="22"/>
                <w:szCs w:val="22"/>
              </w:rPr>
              <w:t>0.447. (c) Knowledge and Skills</w:t>
            </w:r>
          </w:p>
          <w:p w14:paraId="3B79856D" w14:textId="77777777" w:rsid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bookmarkStart w:id="1" w:name="_GoBack"/>
            <w:bookmarkEnd w:id="1"/>
          </w:p>
          <w:p w14:paraId="1179BF1F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(3) The student </w:t>
            </w:r>
            <w:proofErr w:type="gramStart"/>
            <w:r w:rsidRPr="001D39DE">
              <w:rPr>
                <w:rFonts w:ascii="Open Sans" w:hAnsi="Open Sans"/>
              </w:rPr>
              <w:t>demonstrates</w:t>
            </w:r>
            <w:proofErr w:type="gramEnd"/>
            <w:r w:rsidRPr="001D39DE">
              <w:rPr>
                <w:rFonts w:ascii="Open Sans" w:hAnsi="Open Sans"/>
              </w:rPr>
              <w:t xml:space="preserve"> academic skills related to the</w:t>
            </w:r>
          </w:p>
          <w:p w14:paraId="06A5CB7A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requirements of automotive technology. The student is expected to:</w:t>
            </w:r>
          </w:p>
          <w:p w14:paraId="217BB82D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(C) </w:t>
            </w:r>
            <w:proofErr w:type="gramStart"/>
            <w:r w:rsidRPr="001D39DE">
              <w:rPr>
                <w:rFonts w:ascii="Open Sans" w:hAnsi="Open Sans"/>
              </w:rPr>
              <w:t>demonstrate</w:t>
            </w:r>
            <w:proofErr w:type="gramEnd"/>
            <w:r w:rsidRPr="001D39DE">
              <w:rPr>
                <w:rFonts w:ascii="Open Sans" w:hAnsi="Open Sans"/>
              </w:rPr>
              <w:t xml:space="preserve"> mathematical skills in performing addition, </w:t>
            </w:r>
          </w:p>
          <w:p w14:paraId="22555A4F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subtraction, multiplication, division, and measurements using </w:t>
            </w:r>
          </w:p>
          <w:p w14:paraId="3F7658DF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decimals and fractions in the metric and U.S. standard systems </w:t>
            </w:r>
          </w:p>
          <w:p w14:paraId="36027155" w14:textId="64A4C0A1" w:rsid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as appropriate</w:t>
            </w:r>
          </w:p>
          <w:p w14:paraId="5BA4D2E0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</w:p>
          <w:p w14:paraId="16C28E24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 (4) The student understands the technical knowledge and skills of </w:t>
            </w:r>
          </w:p>
          <w:p w14:paraId="1696CFD6" w14:textId="1F7EDC0C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basic automotive systems. The student is expected to:</w:t>
            </w:r>
          </w:p>
          <w:p w14:paraId="32AFF3CC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(B) </w:t>
            </w:r>
            <w:proofErr w:type="gramStart"/>
            <w:r w:rsidRPr="001D39DE">
              <w:rPr>
                <w:rFonts w:ascii="Open Sans" w:hAnsi="Open Sans"/>
              </w:rPr>
              <w:t>locate</w:t>
            </w:r>
            <w:proofErr w:type="gramEnd"/>
            <w:r w:rsidRPr="001D39DE">
              <w:rPr>
                <w:rFonts w:ascii="Open Sans" w:hAnsi="Open Sans"/>
              </w:rPr>
              <w:t xml:space="preserve">, read, and interpret vehicle maintenance and service </w:t>
            </w:r>
          </w:p>
          <w:p w14:paraId="2328B5A6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Information</w:t>
            </w:r>
          </w:p>
          <w:p w14:paraId="6BCD614B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</w:p>
          <w:p w14:paraId="411A58BB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 (5) The student knows the functions and applications of the tools, </w:t>
            </w:r>
          </w:p>
          <w:p w14:paraId="2ACAD9B9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equipment, technologies, and materials used in automotive services. </w:t>
            </w:r>
          </w:p>
          <w:p w14:paraId="430F553D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The student is expected to:</w:t>
            </w:r>
          </w:p>
          <w:p w14:paraId="3E45E67E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</w:p>
          <w:p w14:paraId="1AA847BE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(A) </w:t>
            </w:r>
            <w:proofErr w:type="gramStart"/>
            <w:r w:rsidRPr="001D39DE">
              <w:rPr>
                <w:rFonts w:ascii="Open Sans" w:hAnsi="Open Sans"/>
              </w:rPr>
              <w:t>demonstrate</w:t>
            </w:r>
            <w:proofErr w:type="gramEnd"/>
            <w:r w:rsidRPr="001D39DE">
              <w:rPr>
                <w:rFonts w:ascii="Open Sans" w:hAnsi="Open Sans"/>
              </w:rPr>
              <w:t xml:space="preserve"> the proper way to safely use hand and power </w:t>
            </w:r>
          </w:p>
          <w:p w14:paraId="44D500F1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tools and equipment commonly employed in the maintenance </w:t>
            </w:r>
          </w:p>
          <w:p w14:paraId="3A91EAE1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and repair of vehicles</w:t>
            </w:r>
          </w:p>
          <w:p w14:paraId="0AEC7E9A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(C) </w:t>
            </w:r>
            <w:proofErr w:type="gramStart"/>
            <w:r w:rsidRPr="001D39DE">
              <w:rPr>
                <w:rFonts w:ascii="Open Sans" w:hAnsi="Open Sans"/>
              </w:rPr>
              <w:t>identify</w:t>
            </w:r>
            <w:proofErr w:type="gramEnd"/>
            <w:r w:rsidRPr="001D39DE">
              <w:rPr>
                <w:rFonts w:ascii="Open Sans" w:hAnsi="Open Sans"/>
              </w:rPr>
              <w:t xml:space="preserve"> diagnostic tools and equipment</w:t>
            </w:r>
          </w:p>
          <w:p w14:paraId="2DC18AA6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(D) </w:t>
            </w:r>
            <w:proofErr w:type="gramStart"/>
            <w:r w:rsidRPr="001D39DE">
              <w:rPr>
                <w:rFonts w:ascii="Open Sans" w:hAnsi="Open Sans"/>
              </w:rPr>
              <w:t>identify</w:t>
            </w:r>
            <w:proofErr w:type="gramEnd"/>
            <w:r w:rsidRPr="001D39DE">
              <w:rPr>
                <w:rFonts w:ascii="Open Sans" w:hAnsi="Open Sans"/>
              </w:rPr>
              <w:t xml:space="preserve"> hand and shop tools and describe their proper </w:t>
            </w:r>
          </w:p>
          <w:p w14:paraId="74F0DEB0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Usage</w:t>
            </w:r>
          </w:p>
          <w:p w14:paraId="579C04B7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</w:p>
          <w:p w14:paraId="176DC736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 (6) The student applies technical knowledge and skills in simulated or </w:t>
            </w:r>
          </w:p>
          <w:p w14:paraId="69801737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actual work situations. The student is expected to:</w:t>
            </w:r>
          </w:p>
          <w:p w14:paraId="72078673" w14:textId="77777777" w:rsidR="001D39DE" w:rsidRPr="001D39DE" w:rsidRDefault="001D39DE" w:rsidP="001D39DE">
            <w:pPr>
              <w:pStyle w:val="SUBPARAGRAPHA"/>
              <w:ind w:left="720"/>
              <w:contextualSpacing/>
              <w:rPr>
                <w:rFonts w:ascii="Open Sans" w:hAnsi="Open Sans"/>
              </w:rPr>
            </w:pPr>
          </w:p>
          <w:p w14:paraId="25BDD214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lastRenderedPageBreak/>
              <w:t xml:space="preserve">(C) </w:t>
            </w:r>
            <w:proofErr w:type="gramStart"/>
            <w:r w:rsidRPr="001D39DE">
              <w:rPr>
                <w:rFonts w:ascii="Open Sans" w:hAnsi="Open Sans"/>
              </w:rPr>
              <w:t>identify</w:t>
            </w:r>
            <w:proofErr w:type="gramEnd"/>
            <w:r w:rsidRPr="001D39DE">
              <w:rPr>
                <w:rFonts w:ascii="Open Sans" w:hAnsi="Open Sans"/>
              </w:rPr>
              <w:t xml:space="preserve"> brake system components, including drum, disc, </w:t>
            </w:r>
          </w:p>
          <w:p w14:paraId="3D369ED4" w14:textId="5D3ABFC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power assist, and anti-lock braking system (ABS)</w:t>
            </w:r>
          </w:p>
          <w:p w14:paraId="7377F4F8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(D) </w:t>
            </w:r>
            <w:proofErr w:type="gramStart"/>
            <w:r w:rsidRPr="001D39DE">
              <w:rPr>
                <w:rFonts w:ascii="Open Sans" w:hAnsi="Open Sans"/>
              </w:rPr>
              <w:t>demonstrate</w:t>
            </w:r>
            <w:proofErr w:type="gramEnd"/>
            <w:r w:rsidRPr="001D39DE">
              <w:rPr>
                <w:rFonts w:ascii="Open Sans" w:hAnsi="Open Sans"/>
              </w:rPr>
              <w:t xml:space="preserve"> an understanding of basic concepts related to</w:t>
            </w:r>
          </w:p>
          <w:p w14:paraId="5BFDB2A5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 xml:space="preserve"> hydraulic brakes systems, including Pascal's Theory of </w:t>
            </w:r>
          </w:p>
          <w:p w14:paraId="2EBB5B27" w14:textId="77777777" w:rsidR="001D39DE" w:rsidRPr="001D39DE" w:rsidRDefault="001D39DE" w:rsidP="001D39DE">
            <w:pPr>
              <w:pStyle w:val="SUBPARAGRAPHA"/>
              <w:ind w:left="1440"/>
              <w:contextualSpacing/>
              <w:rPr>
                <w:rFonts w:ascii="Open Sans" w:hAnsi="Open Sans"/>
              </w:rPr>
            </w:pPr>
            <w:r w:rsidRPr="001D39DE">
              <w:rPr>
                <w:rFonts w:ascii="Open Sans" w:hAnsi="Open Sans"/>
              </w:rPr>
              <w:t>Hydraulics</w:t>
            </w:r>
          </w:p>
          <w:p w14:paraId="4583E660" w14:textId="70FC6795" w:rsidR="00BD3254" w:rsidRPr="001D39DE" w:rsidRDefault="00BD3254" w:rsidP="001D39DE">
            <w:pPr>
              <w:pStyle w:val="SUBPARAGRAPHA"/>
              <w:spacing w:before="0" w:after="0" w:line="240" w:lineRule="auto"/>
              <w:ind w:left="0" w:firstLine="0"/>
              <w:contextualSpacing/>
              <w:rPr>
                <w:rFonts w:ascii="Open Sans" w:hAnsi="Open Sans"/>
              </w:rPr>
            </w:pPr>
          </w:p>
        </w:tc>
      </w:tr>
      <w:tr w:rsidR="00B3350C" w:rsidRPr="001D39DE" w14:paraId="692B52BF" w14:textId="77777777" w:rsidTr="77F5B4C2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435E7544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1D39DE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1D39DE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1D39DE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D39DE" w14:paraId="49CA021C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345D097F" w14:textId="7E129E75" w:rsidR="00B03852" w:rsidRPr="001D39DE" w:rsidRDefault="00B03852" w:rsidP="00B03852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b/>
                <w:sz w:val="22"/>
                <w:szCs w:val="22"/>
              </w:rPr>
              <w:t>Students will…</w:t>
            </w:r>
          </w:p>
          <w:p w14:paraId="70420AA6" w14:textId="0060A55D" w:rsidR="00B03852" w:rsidRPr="001D39DE" w:rsidRDefault="00F97D0C" w:rsidP="00F97D0C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D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escribe </w:t>
            </w:r>
            <w:r w:rsidR="00B91D25" w:rsidRPr="001D39DE">
              <w:rPr>
                <w:rFonts w:ascii="Open Sans" w:hAnsi="Open Sans" w:cs="Tahoma"/>
                <w:sz w:val="22"/>
                <w:szCs w:val="22"/>
              </w:rPr>
              <w:t xml:space="preserve">and safely use 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the tools necessary for servicing and repairing automotive braking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 systems</w:t>
            </w:r>
            <w:r w:rsidR="00B91D25" w:rsidRPr="001D39DE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309F8761" w14:textId="16B49C5B" w:rsidR="00B03852" w:rsidRPr="001D39DE" w:rsidRDefault="00F97D0C" w:rsidP="00F97D0C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C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omprehend the operatio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n of automotive braking systems</w:t>
            </w:r>
            <w:r w:rsidR="00B91D25" w:rsidRPr="001D39DE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73195E7D" w14:textId="29DF120C" w:rsidR="00B03852" w:rsidRPr="001D39DE" w:rsidRDefault="00F97D0C" w:rsidP="00F97D0C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D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etermine </w:t>
            </w:r>
            <w:proofErr w:type="gramStart"/>
            <w:r w:rsidR="00B03852" w:rsidRPr="001D39DE">
              <w:rPr>
                <w:rFonts w:ascii="Open Sans" w:hAnsi="Open Sans" w:cs="Tahoma"/>
                <w:sz w:val="22"/>
                <w:szCs w:val="22"/>
              </w:rPr>
              <w:t>appropriate procedures</w:t>
            </w:r>
            <w:proofErr w:type="gramEnd"/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 based on a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pplicable technical information</w:t>
            </w:r>
            <w:r w:rsidR="00B91D25" w:rsidRPr="001D39DE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2F4AE1D7" w14:textId="6DC42709" w:rsidR="00B03852" w:rsidRPr="001D39DE" w:rsidRDefault="00F97D0C" w:rsidP="00F97D0C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A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nalyze the 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condition of braking components</w:t>
            </w:r>
            <w:r w:rsidR="00B91D25" w:rsidRPr="001D39DE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66C6B578" w14:textId="191A7E08" w:rsidR="00B03852" w:rsidRPr="001D39DE" w:rsidRDefault="00F97D0C" w:rsidP="00F97D0C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C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ompare measurements to manufacturer’s specifications</w:t>
            </w:r>
            <w:r w:rsidR="00B91D25" w:rsidRPr="001D39DE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60AC3715" w14:textId="2EC2194C" w:rsidR="00B3350C" w:rsidRPr="001D39DE" w:rsidRDefault="00F97D0C" w:rsidP="008902B2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P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rioritize and perform </w:t>
            </w:r>
            <w:proofErr w:type="gramStart"/>
            <w:r w:rsidR="00B03852" w:rsidRPr="001D39DE">
              <w:rPr>
                <w:rFonts w:ascii="Open Sans" w:hAnsi="Open Sans" w:cs="Tahoma"/>
                <w:sz w:val="22"/>
                <w:szCs w:val="22"/>
              </w:rPr>
              <w:t>appropriate repairs</w:t>
            </w:r>
            <w:proofErr w:type="gramEnd"/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 according to manufacturer’s specifications.</w:t>
            </w:r>
          </w:p>
        </w:tc>
      </w:tr>
      <w:tr w:rsidR="00B3350C" w:rsidRPr="001D39DE" w14:paraId="741CD4A0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DD9560A" w:rsidR="00B3350C" w:rsidRPr="001D39DE" w:rsidRDefault="00C92CEB" w:rsidP="00C92CEB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In this lesson, students will</w:t>
            </w:r>
            <w:r w:rsidRPr="001D39DE">
              <w:rPr>
                <w:rFonts w:ascii="Open Sans" w:hAnsi="Open Sans" w:cs="Tahoma"/>
                <w:b/>
                <w:sz w:val="22"/>
                <w:szCs w:val="22"/>
              </w:rPr>
              <w:t xml:space="preserve"> 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describe and safely use the tools necessary for servicing and repairing automotive braking systems, </w:t>
            </w:r>
            <w:proofErr w:type="gramStart"/>
            <w:r w:rsidRPr="001D39DE">
              <w:rPr>
                <w:rFonts w:ascii="Open Sans" w:hAnsi="Open Sans" w:cs="Tahoma"/>
                <w:sz w:val="22"/>
                <w:szCs w:val="22"/>
              </w:rPr>
              <w:t>determine</w:t>
            </w:r>
            <w:proofErr w:type="gramEnd"/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 appropriate procedures, analyze the condition of braking components, compare measurements to manufacturer’s specifications, and prioritize and perform appropriate repairs according to manufacturer’s specifications.</w:t>
            </w:r>
          </w:p>
        </w:tc>
      </w:tr>
      <w:tr w:rsidR="00B3350C" w:rsidRPr="001D39DE" w14:paraId="46AD6D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11846728" w:rsidR="00B3350C" w:rsidRPr="001D39DE" w:rsidRDefault="00BD3254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5-7 45-minute class periods</w:t>
            </w:r>
            <w:r w:rsidR="00170B7F" w:rsidRPr="001D39DE">
              <w:rPr>
                <w:rFonts w:ascii="Open Sans" w:hAnsi="Open Sans" w:cs="Tahoma"/>
                <w:sz w:val="22"/>
                <w:szCs w:val="22"/>
              </w:rPr>
              <w:t xml:space="preserve"> (estimated, will vary)</w:t>
            </w:r>
          </w:p>
        </w:tc>
      </w:tr>
      <w:tr w:rsidR="00B3350C" w:rsidRPr="001D39DE" w14:paraId="3F56A7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4C00B18" w:rsidR="00B3350C" w:rsidRPr="001D39DE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7CEB99DD" w14:textId="77777777" w:rsidR="00147175" w:rsidRPr="001D39DE" w:rsidRDefault="00147175" w:rsidP="00147175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>c1a</w:t>
            </w:r>
            <w:proofErr w:type="spellEnd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, c, f; </w:t>
            </w:r>
            <w:proofErr w:type="spellStart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>c3a</w:t>
            </w:r>
            <w:proofErr w:type="spellEnd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, b, d; </w:t>
            </w:r>
            <w:proofErr w:type="spellStart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1D39DE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 (5)</w:t>
            </w:r>
          </w:p>
          <w:p w14:paraId="156E697A" w14:textId="242D6796" w:rsidR="00B3350C" w:rsidRPr="001D39DE" w:rsidRDefault="00B3350C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848" w:type="dxa"/>
            <w:shd w:val="clear" w:color="auto" w:fill="auto"/>
          </w:tcPr>
          <w:p w14:paraId="48C436F8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Kinetic friction</w:t>
            </w:r>
          </w:p>
          <w:p w14:paraId="2A7DB198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Static friction</w:t>
            </w:r>
          </w:p>
          <w:p w14:paraId="3312E478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Pascal’s laws of hydraulics</w:t>
            </w:r>
          </w:p>
          <w:p w14:paraId="76D397AC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Disc</w:t>
            </w:r>
          </w:p>
          <w:p w14:paraId="2E6E97A6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Drum</w:t>
            </w:r>
          </w:p>
          <w:p w14:paraId="63BC8003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Pads</w:t>
            </w:r>
          </w:p>
          <w:p w14:paraId="5187E295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Shoe</w:t>
            </w:r>
          </w:p>
          <w:p w14:paraId="650C52C1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Calipers</w:t>
            </w:r>
          </w:p>
          <w:p w14:paraId="24CFB425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piston</w:t>
            </w:r>
          </w:p>
          <w:p w14:paraId="4F3EB6D9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tabs>
                <w:tab w:val="right" w:pos="9360"/>
              </w:tabs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Combination valve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ab/>
            </w:r>
          </w:p>
          <w:p w14:paraId="33F980A5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lastRenderedPageBreak/>
              <w:t>Proportioning valve</w:t>
            </w:r>
          </w:p>
          <w:p w14:paraId="05C8FD4E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Coefficient of friction</w:t>
            </w:r>
          </w:p>
          <w:p w14:paraId="0AAA5821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Torque multiplication</w:t>
            </w:r>
          </w:p>
          <w:p w14:paraId="4403A5B5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Brake ratio</w:t>
            </w:r>
          </w:p>
          <w:p w14:paraId="5AF8E1AD" w14:textId="77777777" w:rsidR="00B03852" w:rsidRPr="001D39DE" w:rsidRDefault="00B03852" w:rsidP="00B038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Scan tools</w:t>
            </w:r>
          </w:p>
          <w:p w14:paraId="47D13121" w14:textId="0D05A5AA" w:rsidR="00B3350C" w:rsidRPr="001D39DE" w:rsidRDefault="00B03852" w:rsidP="00341A9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proofErr w:type="spellStart"/>
            <w:r w:rsidRPr="001D39DE">
              <w:rPr>
                <w:rFonts w:ascii="Open Sans" w:hAnsi="Open Sans" w:cs="Tahoma"/>
                <w:sz w:val="22"/>
                <w:szCs w:val="22"/>
              </w:rPr>
              <w:t>DVOM</w:t>
            </w:r>
            <w:proofErr w:type="spellEnd"/>
          </w:p>
        </w:tc>
      </w:tr>
      <w:tr w:rsidR="00B3350C" w:rsidRPr="001D39DE" w14:paraId="2AB98FD6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AFBE7F4" w14:textId="01204E3D" w:rsidR="00B03852" w:rsidRPr="001D39DE" w:rsidRDefault="00990BF6" w:rsidP="00B03852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 </w:t>
            </w:r>
            <w:r w:rsidR="00B03852" w:rsidRPr="001D39DE">
              <w:rPr>
                <w:rFonts w:ascii="Open Sans" w:hAnsi="Open Sans" w:cs="Tahoma"/>
                <w:b/>
                <w:sz w:val="22"/>
                <w:szCs w:val="22"/>
              </w:rPr>
              <w:t>Tools</w:t>
            </w:r>
            <w:r w:rsidR="00DD7518" w:rsidRPr="001D39DE">
              <w:rPr>
                <w:rFonts w:ascii="Open Sans" w:hAnsi="Open Sans" w:cs="Tahoma"/>
                <w:b/>
                <w:sz w:val="22"/>
                <w:szCs w:val="22"/>
              </w:rPr>
              <w:t>,</w:t>
            </w:r>
            <w:r w:rsidR="00B03852" w:rsidRPr="001D39DE">
              <w:rPr>
                <w:rFonts w:ascii="Open Sans" w:hAnsi="Open Sans" w:cs="Tahoma"/>
                <w:b/>
                <w:sz w:val="22"/>
                <w:szCs w:val="22"/>
              </w:rPr>
              <w:t xml:space="preserve"> Equipment</w:t>
            </w:r>
            <w:r w:rsidR="00DD7518" w:rsidRPr="001D39DE">
              <w:rPr>
                <w:rFonts w:ascii="Open Sans" w:hAnsi="Open Sans" w:cs="Tahoma"/>
                <w:b/>
                <w:sz w:val="22"/>
                <w:szCs w:val="22"/>
              </w:rPr>
              <w:t>, and Materials</w:t>
            </w:r>
          </w:p>
          <w:p w14:paraId="0CFE503D" w14:textId="77777777" w:rsidR="00B03852" w:rsidRPr="001D39DE" w:rsidRDefault="00B03852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Dial indicators</w:t>
            </w:r>
          </w:p>
          <w:p w14:paraId="1358EA69" w14:textId="77777777" w:rsidR="00B03852" w:rsidRPr="001D39DE" w:rsidRDefault="00B03852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Micrometers</w:t>
            </w:r>
          </w:p>
          <w:p w14:paraId="5525851A" w14:textId="77777777" w:rsidR="00B03852" w:rsidRPr="001D39DE" w:rsidRDefault="00B03852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Jacks / Jack stands</w:t>
            </w:r>
          </w:p>
          <w:p w14:paraId="1B7010D0" w14:textId="77777777" w:rsidR="00B03852" w:rsidRPr="001D39DE" w:rsidRDefault="00B03852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Torque wrench</w:t>
            </w:r>
          </w:p>
          <w:p w14:paraId="3541B149" w14:textId="77777777" w:rsidR="00B03852" w:rsidRPr="001D39DE" w:rsidRDefault="00B03852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Brake lathe</w:t>
            </w:r>
          </w:p>
          <w:p w14:paraId="343B206D" w14:textId="77777777" w:rsidR="00B03852" w:rsidRPr="001D39DE" w:rsidRDefault="00B03852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Hydrometer</w:t>
            </w:r>
          </w:p>
          <w:p w14:paraId="5B57C672" w14:textId="77777777" w:rsidR="00B03852" w:rsidRPr="001D39DE" w:rsidRDefault="00B03852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Impact wrench &amp; air tools</w:t>
            </w:r>
          </w:p>
          <w:p w14:paraId="5164DCE1" w14:textId="1FB203B7" w:rsidR="00B03852" w:rsidRPr="001D39DE" w:rsidRDefault="00DD7518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A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ssorted hand tools</w:t>
            </w:r>
          </w:p>
          <w:p w14:paraId="257A78EF" w14:textId="7C6523A0" w:rsidR="00B03852" w:rsidRPr="001D39DE" w:rsidRDefault="00DD7518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B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rake bleeding equipment</w:t>
            </w:r>
          </w:p>
          <w:p w14:paraId="667E3074" w14:textId="672E9D55" w:rsidR="00B03852" w:rsidRPr="001D39DE" w:rsidRDefault="00DD7518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H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azardous waste containment and disposal equipment</w:t>
            </w:r>
          </w:p>
          <w:p w14:paraId="1215C4DC" w14:textId="77777777" w:rsidR="00B03852" w:rsidRPr="001D39DE" w:rsidRDefault="00B03852" w:rsidP="00B0385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PPE</w:t>
            </w:r>
          </w:p>
          <w:p w14:paraId="06028BCB" w14:textId="0E9E0078" w:rsidR="00B3350C" w:rsidRPr="001D39DE" w:rsidRDefault="00B03852" w:rsidP="00341A9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Service manuals / service information</w:t>
            </w:r>
          </w:p>
        </w:tc>
      </w:tr>
      <w:tr w:rsidR="00B3350C" w:rsidRPr="001D39DE" w14:paraId="4B28B3C8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1D39DE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1D39DE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EE7C803" w14:textId="4804ADC4" w:rsidR="00DD7518" w:rsidRPr="001D39DE" w:rsidRDefault="00B03852" w:rsidP="00DD7518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How is it that a 90-year old woman can slightly tap the brakes on a </w:t>
            </w:r>
            <w:r w:rsidR="00147175" w:rsidRPr="001D39DE">
              <w:rPr>
                <w:rFonts w:ascii="Open Sans" w:hAnsi="Open Sans" w:cs="Tahoma"/>
                <w:sz w:val="22"/>
                <w:szCs w:val="22"/>
              </w:rPr>
              <w:t>6,000-lb.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 automobile and stop it safely, when it would otherwise take 2 brick walls and a freight tr</w:t>
            </w:r>
            <w:r w:rsidR="00DD7518" w:rsidRPr="001D39DE">
              <w:rPr>
                <w:rFonts w:ascii="Open Sans" w:hAnsi="Open Sans" w:cs="Tahoma"/>
                <w:sz w:val="22"/>
                <w:szCs w:val="22"/>
              </w:rPr>
              <w:t xml:space="preserve">ain to stop that same vehicle? </w:t>
            </w:r>
          </w:p>
          <w:p w14:paraId="0256BCB8" w14:textId="516AF650" w:rsidR="00DD7518" w:rsidRPr="00442E11" w:rsidRDefault="00B03852" w:rsidP="00B03852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What is it about a brake system that allows it to do that?</w:t>
            </w:r>
          </w:p>
          <w:p w14:paraId="6019719E" w14:textId="06862009" w:rsidR="00B3350C" w:rsidRPr="001D39DE" w:rsidRDefault="00B03852" w:rsidP="00DD7518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Tahoma"/>
                <w:color w:val="333333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Epic Military Vehicle Brake Failure Video </w:t>
            </w:r>
            <w:hyperlink r:id="rId12" w:history="1">
              <w:r w:rsidR="00DD7518" w:rsidRPr="001D39DE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http://www.dailymotion.com/vid</w:t>
              </w:r>
              <w:r w:rsidR="00DD7518" w:rsidRPr="001D39DE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e</w:t>
              </w:r>
              <w:r w:rsidR="00DD7518" w:rsidRPr="001D39DE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o/x244994_army-truck-brake-test-epic-fail_auto</w:t>
              </w:r>
            </w:hyperlink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 </w:t>
            </w:r>
          </w:p>
        </w:tc>
      </w:tr>
      <w:tr w:rsidR="00B3350C" w:rsidRPr="001D39DE" w14:paraId="14C1CDAA" w14:textId="77777777" w:rsidTr="77F5B4C2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90B74C3" w14:textId="77777777" w:rsidR="00DD7518" w:rsidRPr="001D39DE" w:rsidRDefault="00B03852" w:rsidP="00DD7518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1D39DE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 tools needed to diagnose, service, and repair braking systems</w:t>
            </w:r>
            <w:r w:rsidR="00DD7518" w:rsidRPr="001D39DE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72927548" w14:textId="11AF4F0B" w:rsidR="00B03852" w:rsidRPr="001D39DE" w:rsidRDefault="00DD7518" w:rsidP="00DD7518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E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xplain and </w:t>
            </w:r>
            <w:proofErr w:type="gramStart"/>
            <w:r w:rsidR="00B03852" w:rsidRPr="001D39DE">
              <w:rPr>
                <w:rFonts w:ascii="Open Sans" w:hAnsi="Open Sans" w:cs="Tahoma"/>
                <w:sz w:val="22"/>
                <w:szCs w:val="22"/>
              </w:rPr>
              <w:t>demonstrate</w:t>
            </w:r>
            <w:proofErr w:type="gramEnd"/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 Pascal’s law of hydraulics – you cannot compress a liquid; explain the concept of force multiplication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77AA3ED8" w14:textId="6EB4E26A" w:rsidR="00B03852" w:rsidRPr="001D39DE" w:rsidRDefault="00DD7518" w:rsidP="00DD7518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D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emonstrate procedures for disassembling and reassemb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ling front and rear brake units.</w:t>
            </w:r>
          </w:p>
          <w:p w14:paraId="5939CFB1" w14:textId="0D9FFE6A" w:rsidR="00B03852" w:rsidRPr="001D39DE" w:rsidRDefault="00DD7518" w:rsidP="00DD7518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D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emonstrate procedure for measuring wear on brake pads, drums, and rotors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19E19072" w14:textId="5BF281B4" w:rsidR="00B03852" w:rsidRPr="001D39DE" w:rsidRDefault="00DD7518" w:rsidP="00DD7518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1D39DE">
              <w:rPr>
                <w:rFonts w:ascii="Open Sans" w:hAnsi="Open Sans" w:cs="Tahoma"/>
                <w:sz w:val="22"/>
                <w:szCs w:val="22"/>
              </w:rPr>
              <w:t>I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dentify</w:t>
            </w:r>
            <w:proofErr w:type="gramEnd"/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 sources of technical information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632EEB5D" w14:textId="77777777" w:rsidR="00CF2E7E" w:rsidRPr="001D39DE" w:rsidRDefault="00DD7518" w:rsidP="00DD7518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E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xplain the process for </w:t>
            </w:r>
            <w:proofErr w:type="gramStart"/>
            <w:r w:rsidR="00B03852" w:rsidRPr="001D39DE">
              <w:rPr>
                <w:rFonts w:ascii="Open Sans" w:hAnsi="Open Sans" w:cs="Tahoma"/>
                <w:sz w:val="22"/>
                <w:szCs w:val="22"/>
              </w:rPr>
              <w:t>determining</w:t>
            </w:r>
            <w:proofErr w:type="gramEnd"/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 by comparison of measurements whether components are repairable or require replacement.</w:t>
            </w:r>
          </w:p>
          <w:p w14:paraId="17554B28" w14:textId="77777777" w:rsidR="00147175" w:rsidRPr="001D39DE" w:rsidRDefault="00147175" w:rsidP="00147175">
            <w:pPr>
              <w:rPr>
                <w:rFonts w:ascii="Open Sans" w:hAnsi="Open Sans" w:cs="Tahoma"/>
                <w:sz w:val="22"/>
                <w:szCs w:val="22"/>
              </w:rPr>
            </w:pPr>
          </w:p>
          <w:p w14:paraId="67911378" w14:textId="77777777" w:rsidR="00147175" w:rsidRPr="001D39DE" w:rsidRDefault="00147175" w:rsidP="00147175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1D39D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64FA12D2" w:rsidR="00147175" w:rsidRPr="00442E11" w:rsidRDefault="00147175" w:rsidP="00147175">
            <w:pPr>
              <w:rPr>
                <w:rFonts w:ascii="Open Sans" w:hAnsi="Open Sans" w:cs="Tahoma"/>
                <w:sz w:val="22"/>
                <w:szCs w:val="22"/>
              </w:rPr>
            </w:pPr>
            <w:r w:rsidRPr="00442E11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1D39DE" w14:paraId="07580D23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5BD70C5B" w:rsidR="00B3350C" w:rsidRPr="001D39DE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73C9F8B5" w14:textId="77777777" w:rsidR="007476A0" w:rsidRPr="001D39DE" w:rsidRDefault="007476A0" w:rsidP="007476A0">
            <w:pPr>
              <w:tabs>
                <w:tab w:val="right" w:pos="9360"/>
              </w:tabs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b/>
                <w:sz w:val="22"/>
                <w:szCs w:val="22"/>
              </w:rPr>
              <w:t>Students will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…</w:t>
            </w:r>
          </w:p>
          <w:p w14:paraId="1C4EB371" w14:textId="7FE13D57" w:rsidR="00DD7518" w:rsidRPr="001D39DE" w:rsidRDefault="00B03852" w:rsidP="007476A0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Pr</w:t>
            </w:r>
            <w:r w:rsidR="0062505B" w:rsidRPr="001D39DE">
              <w:rPr>
                <w:rFonts w:ascii="Open Sans" w:hAnsi="Open Sans" w:cs="Tahoma"/>
                <w:sz w:val="22"/>
                <w:szCs w:val="22"/>
              </w:rPr>
              <w:t xml:space="preserve">actice 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disassembling and reassembling brake components.</w:t>
            </w:r>
            <w:r w:rsidR="00DD7518" w:rsidRPr="001D39DE">
              <w:rPr>
                <w:rFonts w:ascii="Open Sans" w:hAnsi="Open Sans" w:cs="Tahoma"/>
                <w:sz w:val="22"/>
                <w:szCs w:val="22"/>
              </w:rPr>
              <w:t xml:space="preserve"> </w:t>
            </w:r>
          </w:p>
          <w:p w14:paraId="720DEA2F" w14:textId="47617237" w:rsidR="00DD7518" w:rsidRPr="001D39DE" w:rsidRDefault="0062505B" w:rsidP="007476A0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Practice how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 to diagnose pads, rotors, and drums by measurement and comparison to specifications.</w:t>
            </w:r>
            <w:r w:rsidR="00DD7518" w:rsidRPr="001D39DE">
              <w:rPr>
                <w:rFonts w:ascii="Open Sans" w:hAnsi="Open Sans" w:cs="Tahoma"/>
                <w:sz w:val="22"/>
                <w:szCs w:val="22"/>
              </w:rPr>
              <w:t xml:space="preserve"> </w:t>
            </w:r>
          </w:p>
          <w:p w14:paraId="0C02030D" w14:textId="446F212A" w:rsidR="00CF2E7E" w:rsidRPr="001D39DE" w:rsidRDefault="0062505B" w:rsidP="007476A0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Practice how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 to replace brake components after </w:t>
            </w:r>
            <w:proofErr w:type="gramStart"/>
            <w:r w:rsidR="00B03852" w:rsidRPr="001D39DE">
              <w:rPr>
                <w:rFonts w:ascii="Open Sans" w:hAnsi="Open Sans" w:cs="Tahoma"/>
                <w:sz w:val="22"/>
                <w:szCs w:val="22"/>
              </w:rPr>
              <w:t>submitting</w:t>
            </w:r>
            <w:proofErr w:type="gramEnd"/>
            <w:r w:rsidR="00B03852" w:rsidRPr="001D39DE">
              <w:rPr>
                <w:rFonts w:ascii="Open Sans" w:hAnsi="Open Sans" w:cs="Tahoma"/>
                <w:sz w:val="22"/>
                <w:szCs w:val="22"/>
              </w:rPr>
              <w:t xml:space="preserve"> measurement comparisons and diagnosis.</w:t>
            </w:r>
          </w:p>
          <w:p w14:paraId="76582B16" w14:textId="77777777" w:rsidR="00147175" w:rsidRPr="001D39DE" w:rsidRDefault="00147175" w:rsidP="001D39DE">
            <w:pPr>
              <w:pStyle w:val="ListParagraph"/>
              <w:rPr>
                <w:rFonts w:ascii="Open Sans" w:hAnsi="Open Sans" w:cs="Tahoma"/>
                <w:sz w:val="22"/>
                <w:szCs w:val="22"/>
              </w:rPr>
            </w:pPr>
          </w:p>
          <w:p w14:paraId="3E5926F4" w14:textId="77777777" w:rsidR="00147175" w:rsidRPr="001D39DE" w:rsidRDefault="00147175" w:rsidP="00147175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1D39D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6FC648A7" w:rsidR="00147175" w:rsidRPr="001D39DE" w:rsidRDefault="00147175" w:rsidP="00147175">
            <w:p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1D39DE" w14:paraId="2BB1B0A1" w14:textId="77777777" w:rsidTr="77F5B4C2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1D39DE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F9EFCB4" w14:textId="77777777" w:rsidR="007476A0" w:rsidRPr="001D39DE" w:rsidRDefault="007476A0" w:rsidP="007476A0">
            <w:pPr>
              <w:tabs>
                <w:tab w:val="right" w:pos="9360"/>
              </w:tabs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b/>
                <w:sz w:val="22"/>
                <w:szCs w:val="22"/>
              </w:rPr>
              <w:t>Students will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…</w:t>
            </w:r>
          </w:p>
          <w:p w14:paraId="2BAE4017" w14:textId="77777777" w:rsidR="00CF2E7E" w:rsidRPr="001D39DE" w:rsidRDefault="007476A0" w:rsidP="007476A0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D</w:t>
            </w:r>
            <w:r w:rsidR="00DD7518" w:rsidRPr="001D39DE">
              <w:rPr>
                <w:rFonts w:ascii="Open Sans" w:hAnsi="Open Sans" w:cs="Tahoma"/>
                <w:sz w:val="22"/>
                <w:szCs w:val="22"/>
              </w:rPr>
              <w:t>emonstrate with a minimum of errors the correct procedure for disassembling and reassembling brake units.</w:t>
            </w:r>
          </w:p>
          <w:p w14:paraId="31DC1E6B" w14:textId="77777777" w:rsidR="001D39DE" w:rsidRDefault="001D39DE" w:rsidP="00147175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</w:p>
          <w:p w14:paraId="5FC8BDC7" w14:textId="77777777" w:rsidR="00147175" w:rsidRPr="001D39DE" w:rsidRDefault="00147175" w:rsidP="00147175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1D39D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0302AD45" w:rsidR="00147175" w:rsidRPr="001D39DE" w:rsidRDefault="00147175" w:rsidP="00147175">
            <w:pPr>
              <w:rPr>
                <w:rFonts w:ascii="Open Sans" w:hAnsi="Open Sans" w:cs="Open Sans"/>
                <w:sz w:val="22"/>
                <w:szCs w:val="22"/>
              </w:rPr>
            </w:pPr>
            <w:r w:rsidRPr="001D39DE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1D39DE" w14:paraId="50863A81" w14:textId="77777777" w:rsidTr="77F5B4C2">
        <w:tc>
          <w:tcPr>
            <w:tcW w:w="2952" w:type="dxa"/>
            <w:shd w:val="clear" w:color="auto" w:fill="auto"/>
          </w:tcPr>
          <w:p w14:paraId="3E48F608" w14:textId="5EE824C9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2EA8ADA4" w14:textId="77777777" w:rsidR="007476A0" w:rsidRPr="001D39DE" w:rsidRDefault="007476A0" w:rsidP="007476A0">
            <w:pPr>
              <w:tabs>
                <w:tab w:val="right" w:pos="9360"/>
              </w:tabs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b/>
                <w:sz w:val="22"/>
                <w:szCs w:val="22"/>
              </w:rPr>
              <w:t>Students will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…</w:t>
            </w:r>
          </w:p>
          <w:p w14:paraId="0D13D180" w14:textId="77777777" w:rsidR="00B3350C" w:rsidRPr="001D39DE" w:rsidRDefault="007476A0" w:rsidP="007476A0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V</w:t>
            </w:r>
            <w:r w:rsidR="00DD7518" w:rsidRPr="001D39DE">
              <w:rPr>
                <w:rFonts w:ascii="Open Sans" w:hAnsi="Open Sans" w:cs="Tahoma"/>
                <w:sz w:val="22"/>
                <w:szCs w:val="22"/>
              </w:rPr>
              <w:t xml:space="preserve">isit a brake service facility and </w:t>
            </w:r>
            <w:proofErr w:type="gramStart"/>
            <w:r w:rsidR="00DD7518" w:rsidRPr="001D39DE">
              <w:rPr>
                <w:rFonts w:ascii="Open Sans" w:hAnsi="Open Sans" w:cs="Tahoma"/>
                <w:sz w:val="22"/>
                <w:szCs w:val="22"/>
              </w:rPr>
              <w:t>observe</w:t>
            </w:r>
            <w:proofErr w:type="gramEnd"/>
            <w:r w:rsidR="00DD7518" w:rsidRPr="001D39DE">
              <w:rPr>
                <w:rFonts w:ascii="Open Sans" w:hAnsi="Open Sans" w:cs="Tahoma"/>
                <w:sz w:val="22"/>
                <w:szCs w:val="22"/>
              </w:rPr>
              <w:t xml:space="preserve"> procedures.</w:t>
            </w:r>
          </w:p>
          <w:p w14:paraId="6213D65D" w14:textId="77777777" w:rsidR="00147175" w:rsidRPr="001D39DE" w:rsidRDefault="00147175" w:rsidP="00147175">
            <w:pPr>
              <w:rPr>
                <w:rFonts w:ascii="Open Sans" w:hAnsi="Open Sans" w:cs="Tahoma"/>
                <w:sz w:val="22"/>
                <w:szCs w:val="22"/>
              </w:rPr>
            </w:pPr>
          </w:p>
          <w:p w14:paraId="71AF6A90" w14:textId="77777777" w:rsidR="00147175" w:rsidRPr="001D39DE" w:rsidRDefault="00147175" w:rsidP="00147175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1D39D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1353E5" w14:textId="0D4D9CD2" w:rsidR="00147175" w:rsidRPr="001D39DE" w:rsidRDefault="00147175" w:rsidP="00147175">
            <w:p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1D39DE" w14:paraId="09F5B5CB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119F018F" w:rsidR="0080201D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1D39DE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0B200E0" w14:textId="77777777" w:rsidR="007476A0" w:rsidRPr="001D39DE" w:rsidRDefault="00B03852" w:rsidP="00DD7518">
            <w:pPr>
              <w:tabs>
                <w:tab w:val="right" w:pos="9360"/>
              </w:tabs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b/>
                <w:sz w:val="22"/>
                <w:szCs w:val="22"/>
              </w:rPr>
              <w:t>Students will</w:t>
            </w:r>
            <w:r w:rsidR="007476A0" w:rsidRPr="001D39DE">
              <w:rPr>
                <w:rFonts w:ascii="Open Sans" w:hAnsi="Open Sans" w:cs="Tahoma"/>
                <w:sz w:val="22"/>
                <w:szCs w:val="22"/>
              </w:rPr>
              <w:t>…</w:t>
            </w:r>
          </w:p>
          <w:p w14:paraId="380FEF5B" w14:textId="5744B419" w:rsidR="00B03852" w:rsidRPr="001D39DE" w:rsidRDefault="007476A0" w:rsidP="007476A0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S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core 90% or better on a written test over braking system components and procedures.</w:t>
            </w:r>
          </w:p>
          <w:p w14:paraId="03BFA2A6" w14:textId="3906CE17" w:rsidR="00CF2E7E" w:rsidRPr="001D39DE" w:rsidRDefault="007476A0" w:rsidP="007476A0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S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core 90% or better on an identification test over braking system tools.</w:t>
            </w:r>
          </w:p>
          <w:p w14:paraId="551D14DB" w14:textId="77777777" w:rsidR="00147175" w:rsidRPr="001D39DE" w:rsidRDefault="00147175" w:rsidP="001D39DE">
            <w:pPr>
              <w:pStyle w:val="ListParagraph"/>
              <w:tabs>
                <w:tab w:val="right" w:pos="9360"/>
              </w:tabs>
              <w:rPr>
                <w:rFonts w:ascii="Open Sans" w:hAnsi="Open Sans" w:cs="Tahoma"/>
                <w:sz w:val="22"/>
                <w:szCs w:val="22"/>
              </w:rPr>
            </w:pPr>
          </w:p>
          <w:p w14:paraId="4394A553" w14:textId="77777777" w:rsidR="00147175" w:rsidRPr="001D39DE" w:rsidRDefault="00147175" w:rsidP="00147175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1D39D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73E8039A" w:rsidR="00147175" w:rsidRPr="001D39DE" w:rsidRDefault="00147175" w:rsidP="00147175">
            <w:p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1D39DE" w14:paraId="02913EF1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1B170820" w14:textId="7E19D68E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749D147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A7A9BD0" w14:textId="77777777" w:rsidR="00DD7518" w:rsidRPr="001D39DE" w:rsidRDefault="00B03852" w:rsidP="007476A0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lastRenderedPageBreak/>
              <w:t>Applicable service information, textbooks, online resources</w:t>
            </w:r>
            <w:r w:rsidR="00DD7518" w:rsidRPr="001D39DE">
              <w:rPr>
                <w:rFonts w:ascii="Open Sans" w:hAnsi="Open Sans" w:cs="Tahoma"/>
                <w:sz w:val="22"/>
                <w:szCs w:val="22"/>
              </w:rPr>
              <w:t xml:space="preserve">. </w:t>
            </w:r>
          </w:p>
          <w:p w14:paraId="230B4636" w14:textId="5136430E" w:rsidR="00B3350C" w:rsidRPr="001D39DE" w:rsidRDefault="00DD7518" w:rsidP="00DD7518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Students will visit a brake service facility and </w:t>
            </w:r>
            <w:proofErr w:type="gramStart"/>
            <w:r w:rsidRPr="001D39DE">
              <w:rPr>
                <w:rFonts w:ascii="Open Sans" w:hAnsi="Open Sans" w:cs="Tahoma"/>
                <w:sz w:val="22"/>
                <w:szCs w:val="22"/>
              </w:rPr>
              <w:t>observe</w:t>
            </w:r>
            <w:proofErr w:type="gramEnd"/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 procedures.</w:t>
            </w:r>
          </w:p>
        </w:tc>
      </w:tr>
      <w:tr w:rsidR="00B3350C" w:rsidRPr="001D39DE" w14:paraId="3B5D5C31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1D39DE" w14:paraId="17A4CF5D" w14:textId="77777777" w:rsidTr="77F5B4C2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D39D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D39DE" w14:paraId="13D42D07" w14:textId="77777777" w:rsidTr="00990BF6">
        <w:trPr>
          <w:trHeight w:val="1097"/>
        </w:trPr>
        <w:tc>
          <w:tcPr>
            <w:tcW w:w="2952" w:type="dxa"/>
            <w:shd w:val="clear" w:color="auto" w:fill="auto"/>
          </w:tcPr>
          <w:p w14:paraId="28B3D5E3" w14:textId="0171714D" w:rsidR="00B3350C" w:rsidRPr="001D39DE" w:rsidRDefault="00B3350C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1D39D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71D9E4D8" w14:textId="7A66930D" w:rsidR="00B03852" w:rsidRPr="001D39DE" w:rsidRDefault="00B03852" w:rsidP="00B03852">
            <w:p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English Language Arts V B 3</w:t>
            </w:r>
          </w:p>
          <w:p w14:paraId="4F2D3525" w14:textId="26563068" w:rsidR="00B03852" w:rsidRPr="001D39DE" w:rsidRDefault="00FA2284" w:rsidP="00B03852">
            <w:p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Mathematics 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X B 2 c</w:t>
            </w:r>
          </w:p>
          <w:p w14:paraId="145C9DE4" w14:textId="33BBFA3A" w:rsidR="00B03852" w:rsidRPr="001D39DE" w:rsidRDefault="00FA2284" w:rsidP="00B03852">
            <w:p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 xml:space="preserve">Science 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>VIII F 2</w:t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ab/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ab/>
            </w:r>
            <w:r w:rsidR="00B03852" w:rsidRPr="001D39DE">
              <w:rPr>
                <w:rFonts w:ascii="Open Sans" w:hAnsi="Open Sans" w:cs="Tahoma"/>
                <w:sz w:val="22"/>
                <w:szCs w:val="22"/>
              </w:rPr>
              <w:tab/>
            </w:r>
          </w:p>
          <w:p w14:paraId="16213AA9" w14:textId="695A2039" w:rsidR="00B3350C" w:rsidRPr="001D39DE" w:rsidRDefault="00B03852" w:rsidP="00990BF6">
            <w:p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</w:rPr>
              <w:t>C</w:t>
            </w:r>
            <w:r w:rsidR="00FA2284" w:rsidRPr="001D39DE">
              <w:rPr>
                <w:rFonts w:ascii="Open Sans" w:hAnsi="Open Sans" w:cs="Tahoma"/>
                <w:sz w:val="22"/>
                <w:szCs w:val="22"/>
              </w:rPr>
              <w:t xml:space="preserve">ross-Disciplinary 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II A 4</w:t>
            </w:r>
            <w:r w:rsidR="00FA2284" w:rsidRPr="001D39DE">
              <w:rPr>
                <w:rFonts w:ascii="Open Sans" w:hAnsi="Open Sans" w:cs="Tahoma"/>
                <w:sz w:val="22"/>
                <w:szCs w:val="22"/>
              </w:rPr>
              <w:t xml:space="preserve"> </w:t>
            </w:r>
            <w:r w:rsidRPr="001D39DE">
              <w:rPr>
                <w:rFonts w:ascii="Open Sans" w:hAnsi="Open Sans" w:cs="Tahoma"/>
                <w:sz w:val="22"/>
                <w:szCs w:val="22"/>
              </w:rPr>
              <w:t>d</w:t>
            </w:r>
          </w:p>
        </w:tc>
      </w:tr>
      <w:tr w:rsidR="00B3350C" w:rsidRPr="001D39DE" w14:paraId="4716FB8D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1D39DE" w14:paraId="15010D4A" w14:textId="77777777" w:rsidTr="77F5B4C2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D39D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D39DE" w14:paraId="1B8F084A" w14:textId="77777777" w:rsidTr="77F5B4C2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D39D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D39DE" w14:paraId="01ABF569" w14:textId="77777777" w:rsidTr="77F5B4C2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1D39DE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1D39DE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D39D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D39DE" w14:paraId="258F6118" w14:textId="77777777" w:rsidTr="77F5B4C2">
        <w:tc>
          <w:tcPr>
            <w:tcW w:w="2952" w:type="dxa"/>
            <w:shd w:val="clear" w:color="auto" w:fill="auto"/>
          </w:tcPr>
          <w:p w14:paraId="3CF2726B" w14:textId="4F16B6F0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D39D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D39DE" w14:paraId="4E7081C3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1D39DE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1D39DE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D39DE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1D39DE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D39DE" w14:paraId="689A5521" w14:textId="77777777" w:rsidTr="77F5B4C2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1D39DE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1D39DE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D39D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D39DE" w14:paraId="16815B57" w14:textId="77777777" w:rsidTr="77F5B4C2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1D39DE" w14:paraId="2F92C5B5" w14:textId="77777777" w:rsidTr="77F5B4C2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D39DE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1D39DE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1D39D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D39DE" w14:paraId="7A48E1E2" w14:textId="77777777" w:rsidTr="77F5B4C2">
        <w:tc>
          <w:tcPr>
            <w:tcW w:w="2952" w:type="dxa"/>
            <w:shd w:val="clear" w:color="auto" w:fill="auto"/>
          </w:tcPr>
          <w:p w14:paraId="2CB7813A" w14:textId="17D8D1BE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1D39D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D39DE" w14:paraId="7E731849" w14:textId="77777777" w:rsidTr="77F5B4C2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D39DE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4DE861C" w:rsidR="00B3350C" w:rsidRPr="001D39DE" w:rsidRDefault="00990BF6" w:rsidP="00990BF6">
            <w:pPr>
              <w:rPr>
                <w:rFonts w:ascii="Open Sans" w:hAnsi="Open Sans" w:cs="Tahoma"/>
                <w:sz w:val="22"/>
                <w:szCs w:val="22"/>
              </w:rPr>
            </w:pPr>
            <w:r w:rsidRPr="001D39DE">
              <w:rPr>
                <w:rFonts w:ascii="Open Sans" w:hAnsi="Open Sans" w:cs="Tahoma"/>
                <w:sz w:val="22"/>
                <w:szCs w:val="22"/>
                <w:lang w:val="es-MX"/>
              </w:rPr>
              <w:t>DECA, SkillsUSATexas</w:t>
            </w:r>
          </w:p>
        </w:tc>
      </w:tr>
      <w:tr w:rsidR="00B3350C" w:rsidRPr="001D39DE" w14:paraId="2288B088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D39DE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D39D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1D39DE" w14:paraId="680EB37A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D39DE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D39DE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1D39DE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D39DE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1D39DE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1D39DE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B6EE9" w14:textId="77777777" w:rsidR="00E52A30" w:rsidRDefault="00E52A30" w:rsidP="00B3350C">
      <w:r>
        <w:separator/>
      </w:r>
    </w:p>
  </w:endnote>
  <w:endnote w:type="continuationSeparator" w:id="0">
    <w:p w14:paraId="2E6EF0A6" w14:textId="77777777" w:rsidR="00E52A30" w:rsidRDefault="00E52A3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77F5B4C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77F5B4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77F5B4C2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62D25A9B" w:rsidR="0080201D" w:rsidRDefault="77F5B4C2" w:rsidP="0080201D">
            <w:pPr>
              <w:pStyle w:val="Footer"/>
            </w:pPr>
            <w:r w:rsidRPr="77F5B4C2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11CB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11CB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63B2E" w14:textId="77777777" w:rsidR="00E52A30" w:rsidRDefault="00E52A30" w:rsidP="00B3350C">
      <w:bookmarkStart w:id="0" w:name="_Hlk484955581"/>
      <w:bookmarkEnd w:id="0"/>
      <w:r>
        <w:separator/>
      </w:r>
    </w:p>
  </w:footnote>
  <w:footnote w:type="continuationSeparator" w:id="0">
    <w:p w14:paraId="7878B28B" w14:textId="77777777" w:rsidR="00E52A30" w:rsidRDefault="00E52A3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6451971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523">
      <w:rPr>
        <w:noProof/>
      </w:rPr>
      <w:drawing>
        <wp:inline distT="0" distB="0" distL="0" distR="0" wp14:anchorId="0ED6F5EF" wp14:editId="5188531D">
          <wp:extent cx="1414299" cy="680224"/>
          <wp:effectExtent l="0" t="0" r="0" b="5715"/>
          <wp:docPr id="18" name="Picture 18" descr="C:\Users\Caroline\AppData\Local\Microsoft\Windows\INetCache\Content.Word\16_TDL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roline\AppData\Local\Microsoft\Windows\INetCache\Content.Word\16_TDL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165" cy="68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3EDE"/>
    <w:multiLevelType w:val="hybridMultilevel"/>
    <w:tmpl w:val="0718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2F5A"/>
    <w:multiLevelType w:val="hybridMultilevel"/>
    <w:tmpl w:val="7A44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21013"/>
    <w:multiLevelType w:val="hybridMultilevel"/>
    <w:tmpl w:val="C2E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5201"/>
    <w:multiLevelType w:val="hybridMultilevel"/>
    <w:tmpl w:val="5358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67AE4"/>
    <w:multiLevelType w:val="hybridMultilevel"/>
    <w:tmpl w:val="87B8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B251F"/>
    <w:multiLevelType w:val="hybridMultilevel"/>
    <w:tmpl w:val="C76883FE"/>
    <w:lvl w:ilvl="0" w:tplc="7940304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1779B"/>
    <w:multiLevelType w:val="hybridMultilevel"/>
    <w:tmpl w:val="95A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40050"/>
    <w:multiLevelType w:val="hybridMultilevel"/>
    <w:tmpl w:val="5E60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E35B6"/>
    <w:multiLevelType w:val="hybridMultilevel"/>
    <w:tmpl w:val="76FA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143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78705E9"/>
    <w:multiLevelType w:val="hybridMultilevel"/>
    <w:tmpl w:val="C50C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76F9D"/>
    <w:multiLevelType w:val="hybridMultilevel"/>
    <w:tmpl w:val="3764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711A9"/>
    <w:multiLevelType w:val="hybridMultilevel"/>
    <w:tmpl w:val="642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F4167"/>
    <w:multiLevelType w:val="hybridMultilevel"/>
    <w:tmpl w:val="8848AA5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7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18"/>
  </w:num>
  <w:num w:numId="12">
    <w:abstractNumId w:val="14"/>
  </w:num>
  <w:num w:numId="13">
    <w:abstractNumId w:val="4"/>
  </w:num>
  <w:num w:numId="14">
    <w:abstractNumId w:val="10"/>
  </w:num>
  <w:num w:numId="15">
    <w:abstractNumId w:val="16"/>
  </w:num>
  <w:num w:numId="16">
    <w:abstractNumId w:val="12"/>
  </w:num>
  <w:num w:numId="17">
    <w:abstractNumId w:val="15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C7160"/>
    <w:rsid w:val="000E3926"/>
    <w:rsid w:val="000E54FE"/>
    <w:rsid w:val="000F0660"/>
    <w:rsid w:val="000F3BAE"/>
    <w:rsid w:val="00100350"/>
    <w:rsid w:val="00102605"/>
    <w:rsid w:val="00105B8D"/>
    <w:rsid w:val="0012758B"/>
    <w:rsid w:val="00130697"/>
    <w:rsid w:val="001365FC"/>
    <w:rsid w:val="00136851"/>
    <w:rsid w:val="00137523"/>
    <w:rsid w:val="00147175"/>
    <w:rsid w:val="001471B7"/>
    <w:rsid w:val="001505B8"/>
    <w:rsid w:val="00156CDF"/>
    <w:rsid w:val="0016751A"/>
    <w:rsid w:val="00170B7F"/>
    <w:rsid w:val="001A599E"/>
    <w:rsid w:val="001B2F76"/>
    <w:rsid w:val="001B49BC"/>
    <w:rsid w:val="001C6069"/>
    <w:rsid w:val="001D39DE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41A92"/>
    <w:rsid w:val="00360C84"/>
    <w:rsid w:val="00364D1C"/>
    <w:rsid w:val="003665FA"/>
    <w:rsid w:val="00392521"/>
    <w:rsid w:val="00394878"/>
    <w:rsid w:val="00394B5A"/>
    <w:rsid w:val="003A19D8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42E1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12798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505B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B7D07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476A0"/>
    <w:rsid w:val="00754DDE"/>
    <w:rsid w:val="0076427D"/>
    <w:rsid w:val="00770C42"/>
    <w:rsid w:val="00774681"/>
    <w:rsid w:val="007750CF"/>
    <w:rsid w:val="00790F3F"/>
    <w:rsid w:val="00794DBE"/>
    <w:rsid w:val="00796BAE"/>
    <w:rsid w:val="007A6834"/>
    <w:rsid w:val="007E2201"/>
    <w:rsid w:val="007E2BA7"/>
    <w:rsid w:val="0080201D"/>
    <w:rsid w:val="00804D79"/>
    <w:rsid w:val="00811CBA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2459"/>
    <w:rsid w:val="00970224"/>
    <w:rsid w:val="00990BF6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8134C"/>
    <w:rsid w:val="00A97251"/>
    <w:rsid w:val="00AD2DB9"/>
    <w:rsid w:val="00AD3125"/>
    <w:rsid w:val="00AE5509"/>
    <w:rsid w:val="00AF25FF"/>
    <w:rsid w:val="00B02D69"/>
    <w:rsid w:val="00B03852"/>
    <w:rsid w:val="00B208A7"/>
    <w:rsid w:val="00B318DE"/>
    <w:rsid w:val="00B3350C"/>
    <w:rsid w:val="00B3672C"/>
    <w:rsid w:val="00B64CBF"/>
    <w:rsid w:val="00B6799D"/>
    <w:rsid w:val="00B73806"/>
    <w:rsid w:val="00B91D25"/>
    <w:rsid w:val="00BA11ED"/>
    <w:rsid w:val="00BA7FAF"/>
    <w:rsid w:val="00BB04CD"/>
    <w:rsid w:val="00BB45D6"/>
    <w:rsid w:val="00BB5B10"/>
    <w:rsid w:val="00BB771A"/>
    <w:rsid w:val="00BB7EFF"/>
    <w:rsid w:val="00BD2881"/>
    <w:rsid w:val="00BD3254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92CEB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C1900"/>
    <w:rsid w:val="00DD0449"/>
    <w:rsid w:val="00DD2AE9"/>
    <w:rsid w:val="00DD7518"/>
    <w:rsid w:val="00DD7CAB"/>
    <w:rsid w:val="00DF6585"/>
    <w:rsid w:val="00E02301"/>
    <w:rsid w:val="00E0498F"/>
    <w:rsid w:val="00E25A40"/>
    <w:rsid w:val="00E36775"/>
    <w:rsid w:val="00E477A6"/>
    <w:rsid w:val="00E52A30"/>
    <w:rsid w:val="00E56B45"/>
    <w:rsid w:val="00E759AC"/>
    <w:rsid w:val="00E765DE"/>
    <w:rsid w:val="00E76E2C"/>
    <w:rsid w:val="00E848E6"/>
    <w:rsid w:val="00EA0348"/>
    <w:rsid w:val="00EC4A06"/>
    <w:rsid w:val="00ED0999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97D0C"/>
    <w:rsid w:val="00FA2284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77F5B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D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90BF6"/>
    <w:rPr>
      <w:color w:val="954F72" w:themeColor="followedHyperlink"/>
      <w:u w:val="single"/>
    </w:rPr>
  </w:style>
  <w:style w:type="paragraph" w:customStyle="1" w:styleId="PARAGRAPH1">
    <w:name w:val="*PARAGRAPH (1)"/>
    <w:link w:val="PARAGRAPH1Char"/>
    <w:rsid w:val="00BD3254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BD3254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BD3254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BD3254"/>
    <w:rPr>
      <w:rFonts w:ascii="Calibri" w:eastAsia="Calibri" w:hAnsi="Calibri" w:cs="Times New Roman"/>
    </w:rPr>
  </w:style>
  <w:style w:type="numbering" w:styleId="1ai">
    <w:name w:val="Outline List 1"/>
    <w:basedOn w:val="NoList"/>
    <w:rsid w:val="00B91D25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91D2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www.dailymotion.com/video/x244994_army-truck-brake-test-epic-fail_auto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BACF-B413-48B6-B3C3-389EA1D25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66043-2FAB-41F1-BF42-FC394C44A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863F4-DD3D-464D-A527-BF1BAF07A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F4332-7355-EB4D-9106-8E6F7453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1025</Words>
  <Characters>5849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14</cp:revision>
  <cp:lastPrinted>2017-06-09T13:57:00Z</cp:lastPrinted>
  <dcterms:created xsi:type="dcterms:W3CDTF">2017-07-30T16:06:00Z</dcterms:created>
  <dcterms:modified xsi:type="dcterms:W3CDTF">2017-12-07T15:02:00Z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