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920AD6"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6C85DF2E" w:rsidR="00B3350C" w:rsidRPr="00920AD6" w:rsidRDefault="00B3350C" w:rsidP="003D5621">
            <w:pPr>
              <w:jc w:val="center"/>
              <w:rPr>
                <w:rFonts w:ascii="Open Sans" w:hAnsi="Open Sans" w:cs="Open Sans"/>
                <w:b/>
                <w:sz w:val="22"/>
                <w:szCs w:val="22"/>
              </w:rPr>
            </w:pPr>
            <w:r w:rsidRPr="00920AD6">
              <w:rPr>
                <w:rFonts w:ascii="Open Sans" w:hAnsi="Open Sans" w:cs="Open Sans"/>
                <w:b/>
                <w:sz w:val="22"/>
                <w:szCs w:val="22"/>
              </w:rPr>
              <w:t xml:space="preserve">TEXAS CTE LESSON </w:t>
            </w:r>
            <w:r w:rsidR="001427E9" w:rsidRPr="00920AD6">
              <w:rPr>
                <w:rFonts w:ascii="Open Sans" w:hAnsi="Open Sans" w:cs="Open Sans"/>
                <w:b/>
                <w:sz w:val="22"/>
                <w:szCs w:val="22"/>
              </w:rPr>
              <w:t>PLAN</w:t>
            </w:r>
          </w:p>
          <w:p w14:paraId="21B5545C" w14:textId="77777777" w:rsidR="00B3350C" w:rsidRPr="00920AD6" w:rsidRDefault="00B16CAC" w:rsidP="003D5621">
            <w:pPr>
              <w:jc w:val="center"/>
              <w:rPr>
                <w:rFonts w:ascii="Open Sans" w:hAnsi="Open Sans" w:cs="Open Sans"/>
                <w:b/>
                <w:sz w:val="22"/>
                <w:szCs w:val="22"/>
              </w:rPr>
            </w:pPr>
            <w:hyperlink r:id="rId11" w:history="1">
              <w:r w:rsidR="002D294D" w:rsidRPr="00920AD6">
                <w:rPr>
                  <w:rStyle w:val="Hyperlink"/>
                  <w:rFonts w:ascii="Open Sans" w:hAnsi="Open Sans" w:cs="Open Sans"/>
                  <w:sz w:val="22"/>
                  <w:szCs w:val="22"/>
                </w:rPr>
                <w:t>www.txcte.org</w:t>
              </w:r>
            </w:hyperlink>
            <w:r w:rsidR="002D294D" w:rsidRPr="00920AD6">
              <w:rPr>
                <w:rFonts w:ascii="Open Sans" w:hAnsi="Open Sans" w:cs="Open Sans"/>
                <w:b/>
                <w:sz w:val="22"/>
                <w:szCs w:val="22"/>
              </w:rPr>
              <w:t xml:space="preserve"> </w:t>
            </w:r>
          </w:p>
          <w:p w14:paraId="27CA2FBA" w14:textId="6865BA9F" w:rsidR="003D5621" w:rsidRPr="00920AD6" w:rsidRDefault="003D5621" w:rsidP="003D5621">
            <w:pPr>
              <w:jc w:val="center"/>
              <w:rPr>
                <w:rFonts w:ascii="Open Sans" w:hAnsi="Open Sans" w:cs="Open Sans"/>
                <w:b/>
                <w:sz w:val="22"/>
                <w:szCs w:val="22"/>
              </w:rPr>
            </w:pPr>
          </w:p>
        </w:tc>
      </w:tr>
      <w:tr w:rsidR="00B3350C" w:rsidRPr="00920AD6"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920AD6" w:rsidRDefault="00B3350C" w:rsidP="00DC4B23">
            <w:pPr>
              <w:spacing w:before="120" w:after="120"/>
              <w:jc w:val="center"/>
              <w:rPr>
                <w:rFonts w:ascii="Open Sans" w:hAnsi="Open Sans" w:cs="Open Sans"/>
                <w:b/>
                <w:sz w:val="22"/>
                <w:szCs w:val="22"/>
              </w:rPr>
            </w:pPr>
            <w:r w:rsidRPr="00920AD6">
              <w:rPr>
                <w:rFonts w:ascii="Open Sans" w:hAnsi="Open Sans" w:cs="Open Sans"/>
                <w:b/>
                <w:sz w:val="22"/>
                <w:szCs w:val="22"/>
              </w:rPr>
              <w:t>Lesson Identification and TEKS Addressed</w:t>
            </w:r>
          </w:p>
        </w:tc>
      </w:tr>
      <w:tr w:rsidR="00B3350C" w:rsidRPr="00920AD6"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920AD6" w:rsidRDefault="00B3350C" w:rsidP="00DC4B23">
            <w:pPr>
              <w:spacing w:before="120" w:after="120"/>
              <w:jc w:val="center"/>
              <w:rPr>
                <w:rFonts w:ascii="Open Sans" w:hAnsi="Open Sans" w:cs="Open Sans"/>
                <w:b/>
                <w:sz w:val="22"/>
                <w:szCs w:val="22"/>
              </w:rPr>
            </w:pPr>
            <w:r w:rsidRPr="00920AD6">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7EC1017E" w:rsidR="00B3350C" w:rsidRPr="00920AD6" w:rsidRDefault="00961461" w:rsidP="00DC4B23">
            <w:pPr>
              <w:spacing w:before="120" w:after="120"/>
              <w:rPr>
                <w:rFonts w:ascii="Open Sans" w:hAnsi="Open Sans" w:cs="Open Sans"/>
                <w:sz w:val="22"/>
                <w:szCs w:val="22"/>
              </w:rPr>
            </w:pPr>
            <w:r w:rsidRPr="00920AD6">
              <w:rPr>
                <w:rFonts w:ascii="Open Sans" w:hAnsi="Open Sans" w:cs="Open Sans"/>
                <w:sz w:val="22"/>
                <w:szCs w:val="22"/>
              </w:rPr>
              <w:t>Law, Public Safety, Corrections, and Security</w:t>
            </w:r>
          </w:p>
        </w:tc>
      </w:tr>
      <w:tr w:rsidR="00B3350C" w:rsidRPr="00920AD6" w14:paraId="6E5988F1" w14:textId="77777777" w:rsidTr="09D121B5">
        <w:tc>
          <w:tcPr>
            <w:tcW w:w="2952" w:type="dxa"/>
            <w:shd w:val="clear" w:color="auto" w:fill="auto"/>
          </w:tcPr>
          <w:p w14:paraId="108F9A4B" w14:textId="22F7B5E3" w:rsidR="00B3350C" w:rsidRPr="00920AD6" w:rsidRDefault="00B3350C" w:rsidP="00DC4B23">
            <w:pPr>
              <w:spacing w:before="120" w:after="120"/>
              <w:jc w:val="center"/>
              <w:rPr>
                <w:rFonts w:ascii="Open Sans" w:hAnsi="Open Sans" w:cs="Open Sans"/>
                <w:b/>
                <w:sz w:val="22"/>
                <w:szCs w:val="22"/>
              </w:rPr>
            </w:pPr>
            <w:r w:rsidRPr="00920AD6">
              <w:rPr>
                <w:rFonts w:ascii="Open Sans" w:hAnsi="Open Sans" w:cs="Open Sans"/>
                <w:b/>
                <w:sz w:val="22"/>
                <w:szCs w:val="22"/>
              </w:rPr>
              <w:t>Course Name</w:t>
            </w:r>
          </w:p>
        </w:tc>
        <w:tc>
          <w:tcPr>
            <w:tcW w:w="7848" w:type="dxa"/>
            <w:shd w:val="clear" w:color="auto" w:fill="auto"/>
          </w:tcPr>
          <w:p w14:paraId="701EF2E7" w14:textId="4D6331CA" w:rsidR="00B3350C" w:rsidRPr="00920AD6" w:rsidRDefault="00961461" w:rsidP="00DC4B23">
            <w:pPr>
              <w:spacing w:before="120" w:after="120"/>
              <w:rPr>
                <w:rFonts w:ascii="Open Sans" w:hAnsi="Open Sans" w:cs="Open Sans"/>
                <w:sz w:val="22"/>
                <w:szCs w:val="22"/>
              </w:rPr>
            </w:pPr>
            <w:r w:rsidRPr="00920AD6">
              <w:rPr>
                <w:rFonts w:ascii="Open Sans" w:hAnsi="Open Sans" w:cs="Open Sans"/>
                <w:sz w:val="22"/>
                <w:szCs w:val="22"/>
              </w:rPr>
              <w:t>Court Systems and Practices</w:t>
            </w:r>
          </w:p>
        </w:tc>
      </w:tr>
      <w:tr w:rsidR="00B3350C" w:rsidRPr="00920AD6" w14:paraId="16A9422A" w14:textId="77777777" w:rsidTr="00961461">
        <w:trPr>
          <w:trHeight w:val="584"/>
        </w:trPr>
        <w:tc>
          <w:tcPr>
            <w:tcW w:w="2952" w:type="dxa"/>
            <w:shd w:val="clear" w:color="auto" w:fill="auto"/>
          </w:tcPr>
          <w:p w14:paraId="7BE77DA8" w14:textId="5799212A" w:rsidR="00B3350C" w:rsidRPr="00920AD6" w:rsidRDefault="09D121B5"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Lesson/Unit Title</w:t>
            </w:r>
          </w:p>
        </w:tc>
        <w:tc>
          <w:tcPr>
            <w:tcW w:w="7848" w:type="dxa"/>
            <w:shd w:val="clear" w:color="auto" w:fill="auto"/>
          </w:tcPr>
          <w:p w14:paraId="7ACC9CD3" w14:textId="1053ED3D" w:rsidR="00B3350C" w:rsidRPr="00920AD6" w:rsidRDefault="00961461" w:rsidP="00DC4B23">
            <w:pPr>
              <w:spacing w:before="120" w:after="120"/>
              <w:rPr>
                <w:rFonts w:ascii="Open Sans" w:hAnsi="Open Sans" w:cs="Open Sans"/>
                <w:sz w:val="22"/>
                <w:szCs w:val="22"/>
              </w:rPr>
            </w:pPr>
            <w:r w:rsidRPr="00920AD6">
              <w:rPr>
                <w:rFonts w:ascii="Open Sans" w:hAnsi="Open Sans" w:cs="Open Sans"/>
                <w:sz w:val="22"/>
                <w:szCs w:val="22"/>
              </w:rPr>
              <w:t>Rules of Discovery and Privileged Communications</w:t>
            </w:r>
          </w:p>
        </w:tc>
      </w:tr>
      <w:tr w:rsidR="00B3350C" w:rsidRPr="00920AD6" w14:paraId="7029DC65" w14:textId="77777777" w:rsidTr="00455C60">
        <w:trPr>
          <w:trHeight w:val="1844"/>
        </w:trPr>
        <w:tc>
          <w:tcPr>
            <w:tcW w:w="2952" w:type="dxa"/>
            <w:shd w:val="clear" w:color="auto" w:fill="auto"/>
          </w:tcPr>
          <w:p w14:paraId="765C144E" w14:textId="4CCD2C10" w:rsidR="00B3350C" w:rsidRPr="00920AD6" w:rsidRDefault="00B3350C" w:rsidP="00DC4B23">
            <w:pPr>
              <w:spacing w:before="120" w:after="120"/>
              <w:jc w:val="center"/>
              <w:rPr>
                <w:rFonts w:ascii="Open Sans" w:hAnsi="Open Sans" w:cs="Open Sans"/>
                <w:b/>
                <w:sz w:val="22"/>
                <w:szCs w:val="22"/>
              </w:rPr>
            </w:pPr>
            <w:r w:rsidRPr="00920AD6">
              <w:rPr>
                <w:rFonts w:ascii="Open Sans" w:hAnsi="Open Sans" w:cs="Open Sans"/>
                <w:b/>
                <w:sz w:val="22"/>
                <w:szCs w:val="22"/>
              </w:rPr>
              <w:t>TEKS Student Expectations</w:t>
            </w:r>
          </w:p>
        </w:tc>
        <w:tc>
          <w:tcPr>
            <w:tcW w:w="7848" w:type="dxa"/>
            <w:shd w:val="clear" w:color="auto" w:fill="auto"/>
          </w:tcPr>
          <w:p w14:paraId="31C34E4F" w14:textId="1E6D4B16" w:rsidR="001427E9" w:rsidRPr="00920AD6" w:rsidRDefault="00455C60" w:rsidP="00455C60">
            <w:pPr>
              <w:rPr>
                <w:rFonts w:ascii="Open Sans" w:hAnsi="Open Sans" w:cs="Open Sans"/>
                <w:b/>
                <w:color w:val="000000" w:themeColor="text1"/>
                <w:sz w:val="22"/>
                <w:szCs w:val="22"/>
                <w:shd w:val="clear" w:color="auto" w:fill="FFFFFF"/>
              </w:rPr>
            </w:pPr>
            <w:r w:rsidRPr="00920AD6">
              <w:rPr>
                <w:rFonts w:ascii="Open Sans" w:hAnsi="Open Sans" w:cs="Open Sans"/>
                <w:b/>
                <w:color w:val="000000" w:themeColor="text1"/>
                <w:sz w:val="22"/>
                <w:szCs w:val="22"/>
                <w:shd w:val="clear" w:color="auto" w:fill="FFFFFF"/>
              </w:rPr>
              <w:t>130.</w:t>
            </w:r>
            <w:r w:rsidR="001427E9" w:rsidRPr="00920AD6">
              <w:rPr>
                <w:rFonts w:ascii="Open Sans" w:hAnsi="Open Sans" w:cs="Open Sans"/>
                <w:b/>
                <w:color w:val="000000" w:themeColor="text1"/>
                <w:sz w:val="22"/>
                <w:szCs w:val="22"/>
                <w:shd w:val="clear" w:color="auto" w:fill="FFFFFF"/>
              </w:rPr>
              <w:t>340. (</w:t>
            </w:r>
            <w:r w:rsidRPr="00920AD6">
              <w:rPr>
                <w:rFonts w:ascii="Open Sans" w:hAnsi="Open Sans" w:cs="Open Sans"/>
                <w:b/>
                <w:color w:val="000000" w:themeColor="text1"/>
                <w:sz w:val="22"/>
                <w:szCs w:val="22"/>
                <w:shd w:val="clear" w:color="auto" w:fill="FFFFFF"/>
              </w:rPr>
              <w:t>c)</w:t>
            </w:r>
            <w:r w:rsidR="00920AD6" w:rsidRPr="00920AD6">
              <w:rPr>
                <w:rFonts w:ascii="Open Sans" w:hAnsi="Open Sans" w:cs="Open Sans"/>
                <w:b/>
                <w:color w:val="000000" w:themeColor="text1"/>
                <w:sz w:val="22"/>
                <w:szCs w:val="22"/>
                <w:shd w:val="clear" w:color="auto" w:fill="FFFFFF"/>
              </w:rPr>
              <w:t xml:space="preserve"> Knowledge and Skills</w:t>
            </w:r>
          </w:p>
          <w:p w14:paraId="2ADE9224" w14:textId="2D8BBB40" w:rsidR="00455C60" w:rsidRPr="00920AD6" w:rsidRDefault="00455C60" w:rsidP="001427E9">
            <w:pPr>
              <w:ind w:left="720"/>
              <w:rPr>
                <w:rFonts w:ascii="Open Sans" w:hAnsi="Open Sans" w:cs="Open Sans"/>
                <w:color w:val="000000" w:themeColor="text1"/>
                <w:sz w:val="22"/>
                <w:szCs w:val="22"/>
                <w:shd w:val="clear" w:color="auto" w:fill="FFFFFF"/>
              </w:rPr>
            </w:pPr>
            <w:r w:rsidRPr="00920AD6">
              <w:rPr>
                <w:rFonts w:ascii="Open Sans" w:hAnsi="Open Sans" w:cs="Open Sans"/>
                <w:color w:val="000000" w:themeColor="text1"/>
                <w:sz w:val="22"/>
                <w:szCs w:val="22"/>
                <w:shd w:val="clear" w:color="auto" w:fill="FFFFFF"/>
              </w:rPr>
              <w:t>(5)</w:t>
            </w:r>
            <w:r w:rsidR="001427E9" w:rsidRPr="00920AD6">
              <w:rPr>
                <w:rFonts w:ascii="Open Sans" w:hAnsi="Open Sans" w:cs="Open Sans"/>
                <w:color w:val="000000" w:themeColor="text1"/>
                <w:sz w:val="22"/>
                <w:szCs w:val="22"/>
                <w:shd w:val="clear" w:color="auto" w:fill="FFFFFF"/>
              </w:rPr>
              <w:t xml:space="preserve"> </w:t>
            </w:r>
            <w:r w:rsidRPr="00920AD6">
              <w:rPr>
                <w:rFonts w:ascii="Open Sans" w:hAnsi="Open Sans" w:cs="Open Sans"/>
                <w:color w:val="000000" w:themeColor="text1"/>
                <w:sz w:val="22"/>
                <w:szCs w:val="22"/>
                <w:shd w:val="clear" w:color="auto" w:fill="FFFFFF"/>
              </w:rPr>
              <w:t xml:space="preserve">The student examines the steps by which a criminal charge is processed through pretrial, trial, adjudication, and the appellate stages. </w:t>
            </w:r>
          </w:p>
          <w:p w14:paraId="4583E660" w14:textId="76D9664C" w:rsidR="00B3350C" w:rsidRPr="00920AD6" w:rsidRDefault="00455C60" w:rsidP="001427E9">
            <w:pPr>
              <w:ind w:left="1440"/>
              <w:rPr>
                <w:rFonts w:ascii="Open Sans" w:hAnsi="Open Sans" w:cs="Open Sans"/>
                <w:color w:val="000000" w:themeColor="text1"/>
                <w:sz w:val="22"/>
                <w:szCs w:val="22"/>
              </w:rPr>
            </w:pPr>
            <w:r w:rsidRPr="00920AD6">
              <w:rPr>
                <w:rFonts w:ascii="Open Sans" w:hAnsi="Open Sans" w:cs="Open Sans"/>
                <w:color w:val="000000" w:themeColor="text1"/>
                <w:sz w:val="22"/>
                <w:szCs w:val="22"/>
                <w:shd w:val="clear" w:color="auto" w:fill="FFFFFF"/>
              </w:rPr>
              <w:t>(B) The student is expected to explain pretrial court proceedings such as rules of discovery, challenges to evidence, and the bail process</w:t>
            </w:r>
          </w:p>
        </w:tc>
      </w:tr>
      <w:tr w:rsidR="00B3350C" w:rsidRPr="00920AD6"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920AD6" w:rsidRDefault="00B3350C" w:rsidP="00DC4B23">
            <w:pPr>
              <w:spacing w:before="120" w:after="120"/>
              <w:jc w:val="center"/>
              <w:rPr>
                <w:rFonts w:ascii="Open Sans" w:hAnsi="Open Sans" w:cs="Open Sans"/>
                <w:b/>
                <w:sz w:val="22"/>
                <w:szCs w:val="22"/>
              </w:rPr>
            </w:pPr>
            <w:r w:rsidRPr="00920AD6">
              <w:rPr>
                <w:rFonts w:ascii="Open Sans" w:hAnsi="Open Sans" w:cs="Open Sans"/>
                <w:b/>
                <w:sz w:val="22"/>
                <w:szCs w:val="22"/>
              </w:rPr>
              <w:t>Basic Direct Teach Lesson</w:t>
            </w:r>
          </w:p>
          <w:p w14:paraId="3BC06FE8" w14:textId="28B382E3" w:rsidR="00B3350C" w:rsidRPr="00920AD6" w:rsidRDefault="006052AA" w:rsidP="00DC4B23">
            <w:pPr>
              <w:jc w:val="center"/>
              <w:rPr>
                <w:rFonts w:ascii="Open Sans" w:hAnsi="Open Sans" w:cs="Open Sans"/>
                <w:sz w:val="22"/>
                <w:szCs w:val="22"/>
              </w:rPr>
            </w:pPr>
            <w:r w:rsidRPr="00920AD6">
              <w:rPr>
                <w:rFonts w:ascii="Open Sans" w:hAnsi="Open Sans" w:cs="Open Sans"/>
                <w:sz w:val="22"/>
                <w:szCs w:val="22"/>
              </w:rPr>
              <w:t xml:space="preserve">(Includes </w:t>
            </w:r>
            <w:r w:rsidR="00B3350C" w:rsidRPr="00920AD6">
              <w:rPr>
                <w:rFonts w:ascii="Open Sans" w:hAnsi="Open Sans" w:cs="Open Sans"/>
                <w:sz w:val="22"/>
                <w:szCs w:val="22"/>
              </w:rPr>
              <w:t xml:space="preserve">Special Education Modifications/Accommodations and </w:t>
            </w:r>
          </w:p>
          <w:p w14:paraId="3042A4DA" w14:textId="6E415551" w:rsidR="00B3350C" w:rsidRPr="00920AD6" w:rsidRDefault="00B3350C" w:rsidP="00D0097D">
            <w:pPr>
              <w:jc w:val="center"/>
              <w:rPr>
                <w:rFonts w:ascii="Open Sans" w:hAnsi="Open Sans" w:cs="Open Sans"/>
                <w:sz w:val="22"/>
                <w:szCs w:val="22"/>
              </w:rPr>
            </w:pPr>
            <w:r w:rsidRPr="00920AD6">
              <w:rPr>
                <w:rFonts w:ascii="Open Sans" w:hAnsi="Open Sans" w:cs="Open Sans"/>
                <w:sz w:val="22"/>
                <w:szCs w:val="22"/>
              </w:rPr>
              <w:t>one English Language Proficiency Standards (ELPS) Strategy</w:t>
            </w:r>
            <w:r w:rsidR="006052AA" w:rsidRPr="00920AD6">
              <w:rPr>
                <w:rFonts w:ascii="Open Sans" w:hAnsi="Open Sans" w:cs="Open Sans"/>
                <w:sz w:val="22"/>
                <w:szCs w:val="22"/>
              </w:rPr>
              <w:t>)</w:t>
            </w:r>
          </w:p>
          <w:p w14:paraId="5635CDF7" w14:textId="3179FF44" w:rsidR="00D0097D" w:rsidRPr="00920AD6" w:rsidRDefault="00D0097D" w:rsidP="00D0097D">
            <w:pPr>
              <w:jc w:val="center"/>
              <w:rPr>
                <w:rFonts w:ascii="Open Sans" w:hAnsi="Open Sans" w:cs="Open Sans"/>
                <w:b/>
                <w:sz w:val="22"/>
                <w:szCs w:val="22"/>
              </w:rPr>
            </w:pPr>
          </w:p>
        </w:tc>
      </w:tr>
      <w:tr w:rsidR="00961461" w:rsidRPr="00920AD6" w14:paraId="49CA021C" w14:textId="77777777" w:rsidTr="00F76FB2">
        <w:trPr>
          <w:trHeight w:val="27"/>
        </w:trPr>
        <w:tc>
          <w:tcPr>
            <w:tcW w:w="2952" w:type="dxa"/>
            <w:shd w:val="clear" w:color="auto" w:fill="auto"/>
          </w:tcPr>
          <w:p w14:paraId="3E12574F" w14:textId="76204C22" w:rsidR="00961461" w:rsidRPr="00920AD6" w:rsidRDefault="00961461" w:rsidP="00DC4B23">
            <w:pPr>
              <w:spacing w:before="120" w:after="120"/>
              <w:jc w:val="center"/>
              <w:rPr>
                <w:rFonts w:ascii="Open Sans" w:hAnsi="Open Sans" w:cs="Open Sans"/>
                <w:b/>
                <w:sz w:val="22"/>
                <w:szCs w:val="22"/>
              </w:rPr>
            </w:pPr>
            <w:r w:rsidRPr="00920AD6">
              <w:rPr>
                <w:rFonts w:ascii="Open Sans" w:hAnsi="Open Sans" w:cs="Open Sans"/>
                <w:b/>
                <w:sz w:val="22"/>
                <w:szCs w:val="22"/>
              </w:rPr>
              <w:t>Instructional Objectives</w:t>
            </w:r>
          </w:p>
        </w:tc>
        <w:tc>
          <w:tcPr>
            <w:tcW w:w="7848" w:type="dxa"/>
            <w:shd w:val="clear" w:color="auto" w:fill="auto"/>
            <w:vAlign w:val="bottom"/>
          </w:tcPr>
          <w:p w14:paraId="43B53A8F" w14:textId="77777777" w:rsidR="00961461" w:rsidRPr="00920AD6" w:rsidRDefault="00961461" w:rsidP="00613E87">
            <w:pPr>
              <w:ind w:left="160"/>
              <w:rPr>
                <w:rFonts w:ascii="Open Sans" w:hAnsi="Open Sans" w:cs="Open Sans"/>
                <w:sz w:val="22"/>
                <w:szCs w:val="22"/>
              </w:rPr>
            </w:pPr>
            <w:r w:rsidRPr="00920AD6">
              <w:rPr>
                <w:rFonts w:ascii="Open Sans" w:eastAsia="Arial" w:hAnsi="Open Sans" w:cs="Open Sans"/>
                <w:sz w:val="22"/>
                <w:szCs w:val="22"/>
              </w:rPr>
              <w:t>The student will be able to:</w:t>
            </w:r>
          </w:p>
          <w:p w14:paraId="2C66E3FD" w14:textId="59E8FFE0" w:rsidR="001427E9" w:rsidRPr="00920AD6" w:rsidRDefault="00961461" w:rsidP="001427E9">
            <w:pPr>
              <w:pStyle w:val="ListParagraph"/>
              <w:numPr>
                <w:ilvl w:val="0"/>
                <w:numId w:val="22"/>
              </w:numPr>
              <w:rPr>
                <w:rFonts w:ascii="Open Sans" w:hAnsi="Open Sans" w:cs="Open Sans"/>
                <w:sz w:val="22"/>
                <w:szCs w:val="22"/>
              </w:rPr>
            </w:pPr>
            <w:r w:rsidRPr="00920AD6">
              <w:rPr>
                <w:rFonts w:ascii="Open Sans" w:eastAsia="Arial" w:hAnsi="Open Sans" w:cs="Open Sans"/>
                <w:sz w:val="22"/>
                <w:szCs w:val="22"/>
              </w:rPr>
              <w:t>Explain and identify the purposes and types of discovery and</w:t>
            </w:r>
            <w:r w:rsidR="001427E9" w:rsidRPr="00920AD6">
              <w:rPr>
                <w:rFonts w:ascii="Open Sans" w:eastAsia="Arial" w:hAnsi="Open Sans" w:cs="Open Sans"/>
                <w:sz w:val="22"/>
                <w:szCs w:val="22"/>
              </w:rPr>
              <w:t xml:space="preserve"> </w:t>
            </w:r>
            <w:r w:rsidRPr="00920AD6">
              <w:rPr>
                <w:rFonts w:ascii="Open Sans" w:eastAsia="Arial" w:hAnsi="Open Sans" w:cs="Open Sans"/>
                <w:sz w:val="22"/>
                <w:szCs w:val="22"/>
              </w:rPr>
              <w:t>privileged communications</w:t>
            </w:r>
          </w:p>
          <w:p w14:paraId="0DCAD987" w14:textId="6092D06A" w:rsidR="00961461" w:rsidRPr="00920AD6" w:rsidRDefault="00961461" w:rsidP="001427E9">
            <w:pPr>
              <w:pStyle w:val="ListParagraph"/>
              <w:numPr>
                <w:ilvl w:val="0"/>
                <w:numId w:val="22"/>
              </w:numPr>
              <w:rPr>
                <w:rFonts w:ascii="Open Sans" w:hAnsi="Open Sans" w:cs="Open Sans"/>
                <w:sz w:val="22"/>
                <w:szCs w:val="22"/>
              </w:rPr>
            </w:pPr>
            <w:r w:rsidRPr="00920AD6">
              <w:rPr>
                <w:rFonts w:ascii="Open Sans" w:eastAsia="Arial" w:hAnsi="Open Sans" w:cs="Open Sans"/>
                <w:sz w:val="22"/>
                <w:szCs w:val="22"/>
              </w:rPr>
              <w:t>Demonstrate a scenario that allows for identification of multiple</w:t>
            </w:r>
            <w:r w:rsidR="001427E9" w:rsidRPr="00920AD6">
              <w:rPr>
                <w:rFonts w:ascii="Open Sans" w:eastAsia="Arial" w:hAnsi="Open Sans" w:cs="Open Sans"/>
                <w:sz w:val="22"/>
                <w:szCs w:val="22"/>
              </w:rPr>
              <w:t xml:space="preserve"> </w:t>
            </w:r>
            <w:r w:rsidRPr="00920AD6">
              <w:rPr>
                <w:rFonts w:ascii="Open Sans" w:eastAsia="Arial" w:hAnsi="Open Sans" w:cs="Open Sans"/>
                <w:sz w:val="22"/>
                <w:szCs w:val="22"/>
              </w:rPr>
              <w:t>opportunities for discovery and privileged communication exceptions</w:t>
            </w:r>
          </w:p>
          <w:p w14:paraId="67ED68BD" w14:textId="553BC2E0" w:rsidR="001427E9" w:rsidRPr="00920AD6" w:rsidRDefault="00961461" w:rsidP="001427E9">
            <w:pPr>
              <w:pStyle w:val="ListParagraph"/>
              <w:numPr>
                <w:ilvl w:val="0"/>
                <w:numId w:val="22"/>
              </w:numPr>
              <w:rPr>
                <w:rFonts w:ascii="Open Sans" w:hAnsi="Open Sans" w:cs="Open Sans"/>
                <w:sz w:val="22"/>
                <w:szCs w:val="22"/>
              </w:rPr>
            </w:pPr>
            <w:r w:rsidRPr="00920AD6">
              <w:rPr>
                <w:rFonts w:ascii="Open Sans" w:eastAsia="Arial" w:hAnsi="Open Sans" w:cs="Open Sans"/>
                <w:sz w:val="22"/>
                <w:szCs w:val="22"/>
              </w:rPr>
              <w:t>Analyze other students’ scenarios and critique where an attorney</w:t>
            </w:r>
            <w:r w:rsidR="001427E9" w:rsidRPr="00920AD6">
              <w:rPr>
                <w:rFonts w:ascii="Open Sans" w:eastAsia="Arial" w:hAnsi="Open Sans" w:cs="Open Sans"/>
                <w:sz w:val="22"/>
                <w:szCs w:val="22"/>
              </w:rPr>
              <w:t xml:space="preserve"> </w:t>
            </w:r>
            <w:r w:rsidRPr="00920AD6">
              <w:rPr>
                <w:rFonts w:ascii="Open Sans" w:eastAsia="Arial" w:hAnsi="Open Sans" w:cs="Open Sans"/>
                <w:sz w:val="22"/>
                <w:szCs w:val="22"/>
              </w:rPr>
              <w:t>would request or challenge a discovery or privileged communication</w:t>
            </w:r>
            <w:r w:rsidRPr="00920AD6">
              <w:rPr>
                <w:rFonts w:ascii="Open Sans" w:hAnsi="Open Sans" w:cs="Open Sans"/>
                <w:sz w:val="22"/>
                <w:szCs w:val="22"/>
              </w:rPr>
              <w:t xml:space="preserve"> </w:t>
            </w:r>
            <w:r w:rsidRPr="00920AD6">
              <w:rPr>
                <w:rFonts w:ascii="Open Sans" w:eastAsia="Arial" w:hAnsi="Open Sans" w:cs="Open Sans"/>
                <w:sz w:val="22"/>
                <w:szCs w:val="22"/>
              </w:rPr>
              <w:t>concept</w:t>
            </w:r>
          </w:p>
          <w:p w14:paraId="60AC3715" w14:textId="69010A1A" w:rsidR="00961461" w:rsidRPr="00920AD6" w:rsidRDefault="00961461" w:rsidP="001427E9">
            <w:pPr>
              <w:pStyle w:val="ListParagraph"/>
              <w:numPr>
                <w:ilvl w:val="0"/>
                <w:numId w:val="22"/>
              </w:numPr>
              <w:rPr>
                <w:rFonts w:ascii="Open Sans" w:hAnsi="Open Sans" w:cs="Open Sans"/>
                <w:sz w:val="22"/>
                <w:szCs w:val="22"/>
              </w:rPr>
            </w:pPr>
            <w:r w:rsidRPr="00920AD6">
              <w:rPr>
                <w:rFonts w:ascii="Open Sans" w:eastAsia="Arial" w:hAnsi="Open Sans" w:cs="Open Sans"/>
                <w:sz w:val="22"/>
                <w:szCs w:val="22"/>
              </w:rPr>
              <w:t>Judge the strength and number of challenges other students have</w:t>
            </w:r>
            <w:r w:rsidRPr="00920AD6">
              <w:rPr>
                <w:rFonts w:ascii="Open Sans" w:hAnsi="Open Sans" w:cs="Open Sans"/>
                <w:sz w:val="22"/>
                <w:szCs w:val="22"/>
              </w:rPr>
              <w:t xml:space="preserve"> </w:t>
            </w:r>
            <w:r w:rsidRPr="00920AD6">
              <w:rPr>
                <w:rFonts w:ascii="Open Sans" w:eastAsia="Arial" w:hAnsi="Open Sans" w:cs="Open Sans"/>
                <w:sz w:val="22"/>
                <w:szCs w:val="22"/>
              </w:rPr>
              <w:t>concerning the rules of discovery and privileged communications in</w:t>
            </w:r>
            <w:r w:rsidRPr="00920AD6">
              <w:rPr>
                <w:rFonts w:ascii="Open Sans" w:hAnsi="Open Sans" w:cs="Open Sans"/>
                <w:sz w:val="22"/>
                <w:szCs w:val="22"/>
              </w:rPr>
              <w:t xml:space="preserve"> the </w:t>
            </w:r>
            <w:r w:rsidRPr="00920AD6">
              <w:rPr>
                <w:rFonts w:ascii="Open Sans" w:eastAsia="Arial" w:hAnsi="Open Sans" w:cs="Open Sans"/>
                <w:sz w:val="22"/>
                <w:szCs w:val="22"/>
              </w:rPr>
              <w:t>scenario</w:t>
            </w:r>
          </w:p>
        </w:tc>
      </w:tr>
      <w:tr w:rsidR="00961461" w:rsidRPr="00920AD6" w14:paraId="741CD4A0" w14:textId="77777777" w:rsidTr="00C9549A">
        <w:trPr>
          <w:trHeight w:val="27"/>
        </w:trPr>
        <w:tc>
          <w:tcPr>
            <w:tcW w:w="2952" w:type="dxa"/>
            <w:shd w:val="clear" w:color="auto" w:fill="auto"/>
          </w:tcPr>
          <w:p w14:paraId="65BFD213" w14:textId="6A49AE17"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Rationale</w:t>
            </w:r>
          </w:p>
        </w:tc>
        <w:tc>
          <w:tcPr>
            <w:tcW w:w="7848" w:type="dxa"/>
            <w:shd w:val="clear" w:color="auto" w:fill="auto"/>
            <w:vAlign w:val="bottom"/>
          </w:tcPr>
          <w:p w14:paraId="0AEAFDF2" w14:textId="2D325FF4" w:rsidR="00961461" w:rsidRPr="00920AD6" w:rsidRDefault="008257D9" w:rsidP="00961461">
            <w:pPr>
              <w:ind w:left="160"/>
              <w:rPr>
                <w:rFonts w:ascii="Open Sans" w:hAnsi="Open Sans" w:cs="Open Sans"/>
                <w:sz w:val="22"/>
                <w:szCs w:val="22"/>
              </w:rPr>
            </w:pPr>
            <w:r w:rsidRPr="00920AD6">
              <w:rPr>
                <w:rFonts w:ascii="Open Sans" w:hAnsi="Open Sans" w:cs="Open Sans"/>
                <w:sz w:val="22"/>
                <w:szCs w:val="22"/>
              </w:rPr>
              <w:t>In this lesson, students will discuss the rules of discovery and privileged communication. Students will complete a case study activity in which they will apply the rules of discovery and privileged communication.</w:t>
            </w:r>
          </w:p>
        </w:tc>
      </w:tr>
      <w:tr w:rsidR="00961461" w:rsidRPr="00920AD6" w14:paraId="46AD6D97" w14:textId="77777777" w:rsidTr="09D121B5">
        <w:trPr>
          <w:trHeight w:val="27"/>
        </w:trPr>
        <w:tc>
          <w:tcPr>
            <w:tcW w:w="2952" w:type="dxa"/>
            <w:shd w:val="clear" w:color="auto" w:fill="auto"/>
          </w:tcPr>
          <w:p w14:paraId="1115E24F" w14:textId="27A88A37"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Duration of Lesson</w:t>
            </w:r>
          </w:p>
        </w:tc>
        <w:tc>
          <w:tcPr>
            <w:tcW w:w="7848" w:type="dxa"/>
            <w:shd w:val="clear" w:color="auto" w:fill="auto"/>
          </w:tcPr>
          <w:p w14:paraId="0F979EA2" w14:textId="70FD660E" w:rsidR="00961461" w:rsidRPr="00920AD6" w:rsidRDefault="00961461" w:rsidP="00DC4B23">
            <w:pPr>
              <w:spacing w:before="120" w:after="120"/>
              <w:rPr>
                <w:rFonts w:ascii="Open Sans" w:hAnsi="Open Sans" w:cs="Open Sans"/>
                <w:sz w:val="22"/>
                <w:szCs w:val="22"/>
              </w:rPr>
            </w:pPr>
            <w:r w:rsidRPr="00920AD6">
              <w:rPr>
                <w:rFonts w:ascii="Open Sans" w:hAnsi="Open Sans" w:cs="Open Sans"/>
                <w:sz w:val="22"/>
                <w:szCs w:val="22"/>
              </w:rPr>
              <w:t>6 hours</w:t>
            </w:r>
          </w:p>
        </w:tc>
      </w:tr>
      <w:tr w:rsidR="00961461" w:rsidRPr="00920AD6" w14:paraId="3F56A797" w14:textId="77777777" w:rsidTr="09D121B5">
        <w:trPr>
          <w:trHeight w:val="27"/>
        </w:trPr>
        <w:tc>
          <w:tcPr>
            <w:tcW w:w="2952" w:type="dxa"/>
            <w:shd w:val="clear" w:color="auto" w:fill="auto"/>
          </w:tcPr>
          <w:p w14:paraId="0652114D" w14:textId="0289A7F3"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t>Word Wall/Key Vocabulary</w:t>
            </w:r>
          </w:p>
          <w:p w14:paraId="156E697A" w14:textId="319E44A3" w:rsidR="00961461" w:rsidRPr="00920AD6" w:rsidRDefault="00961461" w:rsidP="09D121B5">
            <w:pPr>
              <w:jc w:val="center"/>
              <w:rPr>
                <w:rFonts w:ascii="Open Sans" w:hAnsi="Open Sans" w:cs="Open Sans"/>
                <w:sz w:val="22"/>
                <w:szCs w:val="22"/>
              </w:rPr>
            </w:pPr>
            <w:r w:rsidRPr="00920AD6">
              <w:rPr>
                <w:rFonts w:ascii="Open Sans" w:hAnsi="Open Sans" w:cs="Open Sans"/>
                <w:i/>
                <w:iCs/>
                <w:sz w:val="22"/>
                <w:szCs w:val="22"/>
              </w:rPr>
              <w:lastRenderedPageBreak/>
              <w:t>(ELPS c1a,c,f; c2b; c3a,b,d; c4c; c5b) PDAS II(5)</w:t>
            </w:r>
          </w:p>
        </w:tc>
        <w:tc>
          <w:tcPr>
            <w:tcW w:w="7848" w:type="dxa"/>
            <w:shd w:val="clear" w:color="auto" w:fill="auto"/>
          </w:tcPr>
          <w:p w14:paraId="47D13121" w14:textId="77777777" w:rsidR="00961461" w:rsidRPr="00920AD6" w:rsidRDefault="00961461" w:rsidP="00DC4B23">
            <w:pPr>
              <w:spacing w:before="120" w:after="120"/>
              <w:rPr>
                <w:rFonts w:ascii="Open Sans" w:hAnsi="Open Sans" w:cs="Open Sans"/>
                <w:sz w:val="22"/>
                <w:szCs w:val="22"/>
              </w:rPr>
            </w:pPr>
          </w:p>
        </w:tc>
      </w:tr>
      <w:tr w:rsidR="00961461" w:rsidRPr="00920AD6" w14:paraId="2AB98FD6" w14:textId="77777777" w:rsidTr="09D121B5">
        <w:trPr>
          <w:trHeight w:val="27"/>
        </w:trPr>
        <w:tc>
          <w:tcPr>
            <w:tcW w:w="2952" w:type="dxa"/>
            <w:shd w:val="clear" w:color="auto" w:fill="auto"/>
          </w:tcPr>
          <w:p w14:paraId="7A681535" w14:textId="1FBBFA88"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lastRenderedPageBreak/>
              <w:t>Materials/Specialized Equipment Needed</w:t>
            </w:r>
          </w:p>
        </w:tc>
        <w:tc>
          <w:tcPr>
            <w:tcW w:w="7848" w:type="dxa"/>
            <w:shd w:val="clear" w:color="auto" w:fill="auto"/>
          </w:tcPr>
          <w:p w14:paraId="06028BCB" w14:textId="4A830B55" w:rsidR="00961461" w:rsidRPr="00920AD6" w:rsidRDefault="000E58A1" w:rsidP="006563F9">
            <w:pPr>
              <w:rPr>
                <w:rFonts w:ascii="Open Sans" w:hAnsi="Open Sans" w:cs="Open Sans"/>
                <w:sz w:val="22"/>
                <w:szCs w:val="22"/>
              </w:rPr>
            </w:pPr>
            <w:r w:rsidRPr="00920AD6">
              <w:rPr>
                <w:rFonts w:ascii="Open Sans" w:eastAsia="Arial" w:hAnsi="Open Sans" w:cs="Open Sans"/>
                <w:sz w:val="22"/>
                <w:szCs w:val="22"/>
              </w:rPr>
              <w:t xml:space="preserve">Rules of Discovery </w:t>
            </w:r>
            <w:r w:rsidR="001427E9" w:rsidRPr="00920AD6">
              <w:rPr>
                <w:rFonts w:ascii="Open Sans" w:eastAsia="Arial" w:hAnsi="Open Sans" w:cs="Open Sans"/>
                <w:sz w:val="22"/>
                <w:szCs w:val="22"/>
              </w:rPr>
              <w:t>PowerPoint</w:t>
            </w:r>
            <w:r w:rsidRPr="00920AD6">
              <w:rPr>
                <w:rFonts w:ascii="Open Sans" w:eastAsia="Arial" w:hAnsi="Open Sans" w:cs="Open Sans"/>
                <w:sz w:val="22"/>
                <w:szCs w:val="22"/>
              </w:rPr>
              <w:t xml:space="preserve"> presentation</w:t>
            </w:r>
            <w:r w:rsidR="006563F9" w:rsidRPr="00920AD6">
              <w:rPr>
                <w:rFonts w:ascii="Open Sans" w:hAnsi="Open Sans" w:cs="Open Sans"/>
                <w:sz w:val="22"/>
                <w:szCs w:val="22"/>
              </w:rPr>
              <w:t xml:space="preserve"> </w:t>
            </w:r>
          </w:p>
        </w:tc>
      </w:tr>
      <w:tr w:rsidR="00961461" w:rsidRPr="00920AD6" w14:paraId="4B28B3C8" w14:textId="77777777" w:rsidTr="00D55E73">
        <w:trPr>
          <w:trHeight w:val="27"/>
        </w:trPr>
        <w:tc>
          <w:tcPr>
            <w:tcW w:w="2952" w:type="dxa"/>
            <w:shd w:val="clear" w:color="auto" w:fill="auto"/>
          </w:tcPr>
          <w:p w14:paraId="6A576075" w14:textId="77777777"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t>Anticipatory Set</w:t>
            </w:r>
          </w:p>
          <w:p w14:paraId="2BCFDB36" w14:textId="734AFA54" w:rsidR="00961461" w:rsidRPr="00920AD6" w:rsidRDefault="00961461" w:rsidP="09D121B5">
            <w:pPr>
              <w:jc w:val="center"/>
              <w:rPr>
                <w:rFonts w:ascii="Open Sans" w:hAnsi="Open Sans" w:cs="Open Sans"/>
                <w:sz w:val="22"/>
                <w:szCs w:val="22"/>
              </w:rPr>
            </w:pPr>
            <w:r w:rsidRPr="00920AD6">
              <w:rPr>
                <w:rFonts w:ascii="Open Sans" w:hAnsi="Open Sans" w:cs="Open Sans"/>
                <w:sz w:val="22"/>
                <w:szCs w:val="22"/>
              </w:rPr>
              <w:t>(May include pre-assessment for prior knowledge)</w:t>
            </w:r>
          </w:p>
        </w:tc>
        <w:tc>
          <w:tcPr>
            <w:tcW w:w="7848" w:type="dxa"/>
            <w:shd w:val="clear" w:color="auto" w:fill="auto"/>
            <w:vAlign w:val="bottom"/>
          </w:tcPr>
          <w:p w14:paraId="45A8A541" w14:textId="5B3D0294" w:rsidR="00961461" w:rsidRPr="00920AD6" w:rsidRDefault="00961461" w:rsidP="001427E9">
            <w:pPr>
              <w:ind w:left="160"/>
              <w:rPr>
                <w:rFonts w:ascii="Open Sans" w:hAnsi="Open Sans" w:cs="Open Sans"/>
                <w:sz w:val="22"/>
                <w:szCs w:val="22"/>
              </w:rPr>
            </w:pPr>
            <w:r w:rsidRPr="00920AD6">
              <w:rPr>
                <w:rFonts w:ascii="Open Sans" w:eastAsia="Arial" w:hAnsi="Open Sans" w:cs="Open Sans"/>
                <w:sz w:val="22"/>
                <w:szCs w:val="22"/>
              </w:rPr>
              <w:t>Use the following scenarios and qu</w:t>
            </w:r>
            <w:r w:rsidR="001427E9" w:rsidRPr="00920AD6">
              <w:rPr>
                <w:rFonts w:ascii="Open Sans" w:eastAsia="Arial" w:hAnsi="Open Sans" w:cs="Open Sans"/>
                <w:sz w:val="22"/>
                <w:szCs w:val="22"/>
              </w:rPr>
              <w:t>estions for a class discussion:</w:t>
            </w:r>
          </w:p>
          <w:p w14:paraId="557624CE" w14:textId="77777777" w:rsidR="001427E9" w:rsidRPr="00920AD6" w:rsidRDefault="001427E9" w:rsidP="00961461">
            <w:pPr>
              <w:ind w:left="160"/>
              <w:rPr>
                <w:rFonts w:ascii="Open Sans" w:eastAsia="Arial" w:hAnsi="Open Sans" w:cs="Open Sans"/>
                <w:sz w:val="22"/>
                <w:szCs w:val="22"/>
              </w:rPr>
            </w:pPr>
          </w:p>
          <w:p w14:paraId="11ECE1F3" w14:textId="77777777" w:rsidR="001427E9" w:rsidRPr="00920AD6" w:rsidRDefault="001427E9" w:rsidP="00961461">
            <w:pPr>
              <w:ind w:left="160"/>
              <w:rPr>
                <w:rFonts w:ascii="Open Sans" w:eastAsia="Arial" w:hAnsi="Open Sans" w:cs="Open Sans"/>
                <w:b/>
                <w:sz w:val="22"/>
                <w:szCs w:val="22"/>
              </w:rPr>
            </w:pPr>
            <w:r w:rsidRPr="00920AD6">
              <w:rPr>
                <w:rFonts w:ascii="Open Sans" w:eastAsia="Arial" w:hAnsi="Open Sans" w:cs="Open Sans"/>
                <w:b/>
                <w:sz w:val="22"/>
                <w:szCs w:val="22"/>
              </w:rPr>
              <w:t>Scenario 1:</w:t>
            </w:r>
          </w:p>
          <w:p w14:paraId="506E007B" w14:textId="332E4A80" w:rsidR="00961461" w:rsidRPr="00920AD6" w:rsidRDefault="00961461" w:rsidP="00961461">
            <w:pPr>
              <w:ind w:left="160"/>
              <w:rPr>
                <w:rFonts w:ascii="Open Sans" w:eastAsia="Arial" w:hAnsi="Open Sans" w:cs="Open Sans"/>
                <w:sz w:val="22"/>
                <w:szCs w:val="22"/>
              </w:rPr>
            </w:pPr>
            <w:r w:rsidRPr="00920AD6">
              <w:rPr>
                <w:rFonts w:ascii="Open Sans" w:eastAsia="Arial" w:hAnsi="Open Sans" w:cs="Open Sans"/>
                <w:sz w:val="22"/>
                <w:szCs w:val="22"/>
              </w:rPr>
              <w:t>You are unfairly charged with a crime. You believe the police discovered</w:t>
            </w:r>
            <w:r w:rsidRPr="00920AD6">
              <w:rPr>
                <w:rFonts w:ascii="Open Sans" w:hAnsi="Open Sans" w:cs="Open Sans"/>
                <w:sz w:val="22"/>
                <w:szCs w:val="22"/>
              </w:rPr>
              <w:t xml:space="preserve"> </w:t>
            </w:r>
            <w:r w:rsidRPr="00920AD6">
              <w:rPr>
                <w:rFonts w:ascii="Open Sans" w:eastAsia="Arial" w:hAnsi="Open Sans" w:cs="Open Sans"/>
                <w:sz w:val="22"/>
                <w:szCs w:val="22"/>
              </w:rPr>
              <w:t>evidence in their investigation that will prove this. What types of things</w:t>
            </w:r>
            <w:r w:rsidRPr="00920AD6">
              <w:rPr>
                <w:rFonts w:ascii="Open Sans" w:hAnsi="Open Sans" w:cs="Open Sans"/>
                <w:sz w:val="22"/>
                <w:szCs w:val="22"/>
              </w:rPr>
              <w:t xml:space="preserve"> </w:t>
            </w:r>
            <w:r w:rsidRPr="00920AD6">
              <w:rPr>
                <w:rFonts w:ascii="Open Sans" w:eastAsia="Arial" w:hAnsi="Open Sans" w:cs="Open Sans"/>
                <w:sz w:val="22"/>
                <w:szCs w:val="22"/>
              </w:rPr>
              <w:t>does the prosecutor have to let you see concerning the police investigation</w:t>
            </w:r>
            <w:r w:rsidRPr="00920AD6">
              <w:rPr>
                <w:rFonts w:ascii="Open Sans" w:hAnsi="Open Sans" w:cs="Open Sans"/>
                <w:sz w:val="22"/>
                <w:szCs w:val="22"/>
              </w:rPr>
              <w:t xml:space="preserve"> </w:t>
            </w:r>
            <w:r w:rsidRPr="00920AD6">
              <w:rPr>
                <w:rFonts w:ascii="Open Sans" w:eastAsia="Arial" w:hAnsi="Open Sans" w:cs="Open Sans"/>
                <w:sz w:val="22"/>
                <w:szCs w:val="22"/>
              </w:rPr>
              <w:t>of you?</w:t>
            </w:r>
          </w:p>
          <w:p w14:paraId="7045734F" w14:textId="77777777" w:rsidR="00961461" w:rsidRPr="00920AD6" w:rsidRDefault="00961461" w:rsidP="00961461">
            <w:pPr>
              <w:ind w:left="160"/>
              <w:rPr>
                <w:rFonts w:ascii="Open Sans" w:hAnsi="Open Sans" w:cs="Open Sans"/>
                <w:sz w:val="22"/>
                <w:szCs w:val="22"/>
              </w:rPr>
            </w:pPr>
          </w:p>
          <w:p w14:paraId="26CD2DE5" w14:textId="77777777" w:rsidR="001427E9" w:rsidRPr="00920AD6" w:rsidRDefault="001427E9" w:rsidP="00613E87">
            <w:pPr>
              <w:ind w:left="160"/>
              <w:rPr>
                <w:rFonts w:ascii="Open Sans" w:eastAsia="Arial" w:hAnsi="Open Sans" w:cs="Open Sans"/>
                <w:b/>
                <w:sz w:val="22"/>
                <w:szCs w:val="22"/>
              </w:rPr>
            </w:pPr>
            <w:r w:rsidRPr="00920AD6">
              <w:rPr>
                <w:rFonts w:ascii="Open Sans" w:eastAsia="Arial" w:hAnsi="Open Sans" w:cs="Open Sans"/>
                <w:b/>
                <w:sz w:val="22"/>
                <w:szCs w:val="22"/>
              </w:rPr>
              <w:t xml:space="preserve">Scenario 2: </w:t>
            </w:r>
          </w:p>
          <w:p w14:paraId="27156200" w14:textId="1D24C603" w:rsidR="00961461" w:rsidRPr="00920AD6" w:rsidRDefault="00961461" w:rsidP="00613E87">
            <w:pPr>
              <w:ind w:left="160"/>
              <w:rPr>
                <w:rFonts w:ascii="Open Sans" w:hAnsi="Open Sans" w:cs="Open Sans"/>
                <w:sz w:val="22"/>
                <w:szCs w:val="22"/>
              </w:rPr>
            </w:pPr>
            <w:r w:rsidRPr="00920AD6">
              <w:rPr>
                <w:rFonts w:ascii="Open Sans" w:eastAsia="Arial" w:hAnsi="Open Sans" w:cs="Open Sans"/>
                <w:sz w:val="22"/>
                <w:szCs w:val="22"/>
              </w:rPr>
              <w:t>You are a prosecutor. You know that the defendant has probably told</w:t>
            </w:r>
          </w:p>
          <w:p w14:paraId="427732B0" w14:textId="77777777" w:rsidR="00961461" w:rsidRPr="00920AD6" w:rsidRDefault="00961461" w:rsidP="00961461">
            <w:pPr>
              <w:ind w:left="160"/>
              <w:rPr>
                <w:rFonts w:ascii="Open Sans" w:eastAsia="Arial" w:hAnsi="Open Sans" w:cs="Open Sans"/>
                <w:sz w:val="22"/>
                <w:szCs w:val="22"/>
              </w:rPr>
            </w:pPr>
            <w:r w:rsidRPr="00920AD6">
              <w:rPr>
                <w:rFonts w:ascii="Open Sans" w:eastAsia="Arial" w:hAnsi="Open Sans" w:cs="Open Sans"/>
                <w:sz w:val="22"/>
                <w:szCs w:val="22"/>
              </w:rPr>
              <w:t>certain people he knows the intimate details about a crime that will without</w:t>
            </w:r>
            <w:r w:rsidRPr="00920AD6">
              <w:rPr>
                <w:rFonts w:ascii="Open Sans" w:hAnsi="Open Sans" w:cs="Open Sans"/>
                <w:sz w:val="22"/>
                <w:szCs w:val="22"/>
              </w:rPr>
              <w:t xml:space="preserve"> </w:t>
            </w:r>
            <w:r w:rsidRPr="00920AD6">
              <w:rPr>
                <w:rFonts w:ascii="Open Sans" w:eastAsia="Arial" w:hAnsi="Open Sans" w:cs="Open Sans"/>
                <w:sz w:val="22"/>
                <w:szCs w:val="22"/>
              </w:rPr>
              <w:t>a doubt show him guilty in the eyes of the jury at trial. What relationships of</w:t>
            </w:r>
            <w:r w:rsidRPr="00920AD6">
              <w:rPr>
                <w:rFonts w:ascii="Open Sans" w:hAnsi="Open Sans" w:cs="Open Sans"/>
                <w:sz w:val="22"/>
                <w:szCs w:val="22"/>
              </w:rPr>
              <w:t xml:space="preserve"> t</w:t>
            </w:r>
            <w:r w:rsidRPr="00920AD6">
              <w:rPr>
                <w:rFonts w:ascii="Open Sans" w:eastAsia="Arial" w:hAnsi="Open Sans" w:cs="Open Sans"/>
                <w:sz w:val="22"/>
                <w:szCs w:val="22"/>
              </w:rPr>
              <w:t>he defendant can you not pry into? What relationships do you personally</w:t>
            </w:r>
            <w:r w:rsidRPr="00920AD6">
              <w:rPr>
                <w:rFonts w:ascii="Open Sans" w:hAnsi="Open Sans" w:cs="Open Sans"/>
                <w:sz w:val="22"/>
                <w:szCs w:val="22"/>
              </w:rPr>
              <w:t xml:space="preserve"> </w:t>
            </w:r>
            <w:r w:rsidRPr="00920AD6">
              <w:rPr>
                <w:rFonts w:ascii="Open Sans" w:eastAsia="Arial" w:hAnsi="Open Sans" w:cs="Open Sans"/>
                <w:sz w:val="22"/>
                <w:szCs w:val="22"/>
              </w:rPr>
              <w:t>think the government has no right prying into?</w:t>
            </w:r>
          </w:p>
          <w:p w14:paraId="6E2F20C1" w14:textId="77777777" w:rsidR="001427E9" w:rsidRPr="00920AD6" w:rsidRDefault="001427E9" w:rsidP="00961461">
            <w:pPr>
              <w:ind w:left="160"/>
              <w:rPr>
                <w:rFonts w:ascii="Open Sans" w:eastAsia="Arial" w:hAnsi="Open Sans" w:cs="Open Sans"/>
                <w:sz w:val="22"/>
                <w:szCs w:val="22"/>
              </w:rPr>
            </w:pPr>
          </w:p>
          <w:p w14:paraId="13CED92E" w14:textId="6F4C3067" w:rsidR="001427E9" w:rsidRPr="00920AD6" w:rsidRDefault="001427E9" w:rsidP="001427E9">
            <w:pPr>
              <w:ind w:left="160"/>
              <w:rPr>
                <w:rFonts w:ascii="Open Sans" w:hAnsi="Open Sans" w:cs="Open Sans"/>
                <w:sz w:val="22"/>
                <w:szCs w:val="22"/>
              </w:rPr>
            </w:pPr>
            <w:r w:rsidRPr="00920AD6">
              <w:rPr>
                <w:rFonts w:ascii="Open Sans" w:eastAsia="Arial" w:hAnsi="Open Sans" w:cs="Open Sans"/>
                <w:sz w:val="22"/>
                <w:szCs w:val="22"/>
              </w:rPr>
              <w:t>The Discussion Rubric may be used for assessment.</w:t>
            </w:r>
          </w:p>
          <w:p w14:paraId="6019719E" w14:textId="36B23885" w:rsidR="001427E9" w:rsidRPr="00920AD6" w:rsidRDefault="001427E9" w:rsidP="00961461">
            <w:pPr>
              <w:ind w:left="160"/>
              <w:rPr>
                <w:rFonts w:ascii="Open Sans" w:hAnsi="Open Sans" w:cs="Open Sans"/>
                <w:sz w:val="22"/>
                <w:szCs w:val="22"/>
              </w:rPr>
            </w:pPr>
          </w:p>
        </w:tc>
      </w:tr>
      <w:tr w:rsidR="00961461" w:rsidRPr="00920AD6" w14:paraId="14C1CDAA" w14:textId="77777777" w:rsidTr="09D121B5">
        <w:trPr>
          <w:trHeight w:val="440"/>
        </w:trPr>
        <w:tc>
          <w:tcPr>
            <w:tcW w:w="2952" w:type="dxa"/>
            <w:shd w:val="clear" w:color="auto" w:fill="auto"/>
          </w:tcPr>
          <w:p w14:paraId="72711DBC" w14:textId="622EE681"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Direct Instruction *</w:t>
            </w:r>
          </w:p>
        </w:tc>
        <w:tc>
          <w:tcPr>
            <w:tcW w:w="7848" w:type="dxa"/>
            <w:shd w:val="clear" w:color="auto" w:fill="auto"/>
          </w:tcPr>
          <w:p w14:paraId="7BD4B485" w14:textId="77777777" w:rsidR="00961461" w:rsidRPr="00920AD6" w:rsidRDefault="00961461" w:rsidP="00961461">
            <w:pPr>
              <w:numPr>
                <w:ilvl w:val="0"/>
                <w:numId w:val="6"/>
              </w:numPr>
              <w:tabs>
                <w:tab w:val="left" w:pos="2740"/>
              </w:tabs>
              <w:ind w:left="506" w:hanging="506"/>
              <w:rPr>
                <w:rFonts w:ascii="Open Sans" w:eastAsia="Arial" w:hAnsi="Open Sans" w:cs="Open Sans"/>
                <w:sz w:val="22"/>
                <w:szCs w:val="22"/>
              </w:rPr>
            </w:pPr>
            <w:r w:rsidRPr="00920AD6">
              <w:rPr>
                <w:rFonts w:ascii="Open Sans" w:eastAsia="Arial" w:hAnsi="Open Sans" w:cs="Open Sans"/>
                <w:sz w:val="22"/>
                <w:szCs w:val="22"/>
              </w:rPr>
              <w:t>Discovery</w:t>
            </w:r>
          </w:p>
          <w:p w14:paraId="2A1E499B" w14:textId="77777777" w:rsidR="00961461" w:rsidRPr="00920AD6" w:rsidRDefault="00961461" w:rsidP="00961461">
            <w:pPr>
              <w:spacing w:line="10" w:lineRule="exact"/>
              <w:rPr>
                <w:rFonts w:ascii="Open Sans" w:eastAsia="Arial" w:hAnsi="Open Sans" w:cs="Open Sans"/>
                <w:sz w:val="22"/>
                <w:szCs w:val="22"/>
              </w:rPr>
            </w:pPr>
          </w:p>
          <w:p w14:paraId="66FA7960" w14:textId="77777777" w:rsidR="00961461" w:rsidRPr="00920AD6" w:rsidRDefault="00961461" w:rsidP="00961461">
            <w:pPr>
              <w:numPr>
                <w:ilvl w:val="1"/>
                <w:numId w:val="6"/>
              </w:numPr>
              <w:tabs>
                <w:tab w:val="left" w:pos="3280"/>
              </w:tabs>
              <w:spacing w:line="235" w:lineRule="auto"/>
              <w:ind w:left="1046" w:right="200" w:hanging="359"/>
              <w:rPr>
                <w:rFonts w:ascii="Open Sans" w:eastAsia="Arial" w:hAnsi="Open Sans" w:cs="Open Sans"/>
                <w:sz w:val="22"/>
                <w:szCs w:val="22"/>
              </w:rPr>
            </w:pPr>
            <w:r w:rsidRPr="00920AD6">
              <w:rPr>
                <w:rFonts w:ascii="Open Sans" w:eastAsia="Arial" w:hAnsi="Open Sans" w:cs="Open Sans"/>
                <w:sz w:val="22"/>
                <w:szCs w:val="22"/>
              </w:rPr>
              <w:t>The process of exchanging information between the prosecution and defense</w:t>
            </w:r>
          </w:p>
          <w:p w14:paraId="320F4F50" w14:textId="77777777" w:rsidR="00961461" w:rsidRPr="00920AD6" w:rsidRDefault="00961461" w:rsidP="00961461">
            <w:pPr>
              <w:spacing w:line="11" w:lineRule="exact"/>
              <w:rPr>
                <w:rFonts w:ascii="Open Sans" w:eastAsia="Arial" w:hAnsi="Open Sans" w:cs="Open Sans"/>
                <w:sz w:val="22"/>
                <w:szCs w:val="22"/>
              </w:rPr>
            </w:pPr>
          </w:p>
          <w:p w14:paraId="10627812" w14:textId="77777777" w:rsidR="00961461" w:rsidRPr="00920AD6" w:rsidRDefault="00961461" w:rsidP="00961461">
            <w:pPr>
              <w:numPr>
                <w:ilvl w:val="1"/>
                <w:numId w:val="6"/>
              </w:numPr>
              <w:tabs>
                <w:tab w:val="left" w:pos="3280"/>
              </w:tabs>
              <w:spacing w:line="236" w:lineRule="auto"/>
              <w:ind w:left="1046" w:right="260" w:hanging="359"/>
              <w:rPr>
                <w:rFonts w:ascii="Open Sans" w:eastAsia="Arial" w:hAnsi="Open Sans" w:cs="Open Sans"/>
                <w:sz w:val="22"/>
                <w:szCs w:val="22"/>
              </w:rPr>
            </w:pPr>
            <w:r w:rsidRPr="00920AD6">
              <w:rPr>
                <w:rFonts w:ascii="Open Sans" w:eastAsia="Arial" w:hAnsi="Open Sans" w:cs="Open Sans"/>
                <w:sz w:val="22"/>
                <w:szCs w:val="22"/>
              </w:rPr>
              <w:t>This allows the defendant to know exactly what will be used against him or her, and prevents surprises to the government at the trial</w:t>
            </w:r>
          </w:p>
          <w:p w14:paraId="2CA5135F" w14:textId="77777777" w:rsidR="00961461" w:rsidRPr="00920AD6" w:rsidRDefault="00961461" w:rsidP="00961461">
            <w:pPr>
              <w:spacing w:line="11" w:lineRule="exact"/>
              <w:rPr>
                <w:rFonts w:ascii="Open Sans" w:eastAsia="Arial" w:hAnsi="Open Sans" w:cs="Open Sans"/>
                <w:sz w:val="22"/>
                <w:szCs w:val="22"/>
              </w:rPr>
            </w:pPr>
          </w:p>
          <w:p w14:paraId="53E4EC44" w14:textId="77777777" w:rsidR="00961461" w:rsidRPr="00920AD6" w:rsidRDefault="00961461" w:rsidP="00961461">
            <w:pPr>
              <w:numPr>
                <w:ilvl w:val="1"/>
                <w:numId w:val="6"/>
              </w:numPr>
              <w:tabs>
                <w:tab w:val="left" w:pos="3280"/>
              </w:tabs>
              <w:spacing w:line="235" w:lineRule="auto"/>
              <w:ind w:left="1046" w:right="1140" w:hanging="359"/>
              <w:rPr>
                <w:rFonts w:ascii="Open Sans" w:eastAsia="Arial" w:hAnsi="Open Sans" w:cs="Open Sans"/>
                <w:sz w:val="22"/>
                <w:szCs w:val="22"/>
              </w:rPr>
            </w:pPr>
            <w:r w:rsidRPr="00920AD6">
              <w:rPr>
                <w:rFonts w:ascii="Open Sans" w:eastAsia="Arial" w:hAnsi="Open Sans" w:cs="Open Sans"/>
                <w:sz w:val="22"/>
                <w:szCs w:val="22"/>
              </w:rPr>
              <w:t>The following will be the federal rules and constitutional requirements for discovery</w:t>
            </w:r>
          </w:p>
          <w:p w14:paraId="5E5E2729" w14:textId="77777777" w:rsidR="00961461" w:rsidRPr="00920AD6" w:rsidRDefault="00961461" w:rsidP="00961461">
            <w:pPr>
              <w:numPr>
                <w:ilvl w:val="0"/>
                <w:numId w:val="7"/>
              </w:numPr>
              <w:tabs>
                <w:tab w:val="left" w:pos="2340"/>
              </w:tabs>
              <w:ind w:left="506" w:hanging="506"/>
              <w:rPr>
                <w:rFonts w:ascii="Open Sans" w:eastAsia="Arial" w:hAnsi="Open Sans" w:cs="Open Sans"/>
                <w:sz w:val="22"/>
                <w:szCs w:val="22"/>
              </w:rPr>
            </w:pPr>
            <w:r w:rsidRPr="00920AD6">
              <w:rPr>
                <w:rFonts w:ascii="Open Sans" w:eastAsia="Arial" w:hAnsi="Open Sans" w:cs="Open Sans"/>
                <w:sz w:val="22"/>
                <w:szCs w:val="22"/>
              </w:rPr>
              <w:t>Bill of Particulars</w:t>
            </w:r>
          </w:p>
          <w:p w14:paraId="5D114502" w14:textId="77777777" w:rsidR="00961461" w:rsidRPr="00920AD6" w:rsidRDefault="00961461" w:rsidP="00961461">
            <w:pPr>
              <w:spacing w:line="10" w:lineRule="exact"/>
              <w:rPr>
                <w:rFonts w:ascii="Open Sans" w:eastAsia="Arial" w:hAnsi="Open Sans" w:cs="Open Sans"/>
                <w:sz w:val="22"/>
                <w:szCs w:val="22"/>
              </w:rPr>
            </w:pPr>
          </w:p>
          <w:p w14:paraId="7A9133E4" w14:textId="77777777" w:rsidR="00961461" w:rsidRPr="00920AD6" w:rsidRDefault="00961461" w:rsidP="00961461">
            <w:pPr>
              <w:numPr>
                <w:ilvl w:val="1"/>
                <w:numId w:val="7"/>
              </w:numPr>
              <w:tabs>
                <w:tab w:val="left" w:pos="2880"/>
              </w:tabs>
              <w:spacing w:line="236" w:lineRule="auto"/>
              <w:ind w:left="1046" w:right="360" w:hanging="359"/>
              <w:rPr>
                <w:rFonts w:ascii="Open Sans" w:eastAsia="Arial" w:hAnsi="Open Sans" w:cs="Open Sans"/>
                <w:sz w:val="22"/>
                <w:szCs w:val="22"/>
              </w:rPr>
            </w:pPr>
            <w:r w:rsidRPr="00920AD6">
              <w:rPr>
                <w:rFonts w:ascii="Open Sans" w:eastAsia="Arial" w:hAnsi="Open Sans" w:cs="Open Sans"/>
                <w:sz w:val="22"/>
                <w:szCs w:val="22"/>
              </w:rPr>
              <w:t>A detailed, formal, written statement of charges or claims by a plaintiff or the prosecutor given upon the defendant’s formal request to the court for more detailed information</w:t>
            </w:r>
          </w:p>
          <w:p w14:paraId="2F80ADB0" w14:textId="77777777" w:rsidR="00961461" w:rsidRPr="00920AD6" w:rsidRDefault="00961461" w:rsidP="00961461">
            <w:pPr>
              <w:spacing w:line="13" w:lineRule="exact"/>
              <w:rPr>
                <w:rFonts w:ascii="Open Sans" w:eastAsia="Arial" w:hAnsi="Open Sans" w:cs="Open Sans"/>
                <w:sz w:val="22"/>
                <w:szCs w:val="22"/>
              </w:rPr>
            </w:pPr>
          </w:p>
          <w:p w14:paraId="7693F627" w14:textId="77777777" w:rsidR="00961461" w:rsidRPr="00920AD6" w:rsidRDefault="00961461" w:rsidP="00961461">
            <w:pPr>
              <w:numPr>
                <w:ilvl w:val="1"/>
                <w:numId w:val="7"/>
              </w:numPr>
              <w:tabs>
                <w:tab w:val="left" w:pos="2880"/>
              </w:tabs>
              <w:spacing w:line="235" w:lineRule="auto"/>
              <w:ind w:left="1046" w:right="460" w:hanging="359"/>
              <w:rPr>
                <w:rFonts w:ascii="Open Sans" w:eastAsia="Arial" w:hAnsi="Open Sans" w:cs="Open Sans"/>
                <w:sz w:val="22"/>
                <w:szCs w:val="22"/>
              </w:rPr>
            </w:pPr>
            <w:r w:rsidRPr="00920AD6">
              <w:rPr>
                <w:rFonts w:ascii="Open Sans" w:eastAsia="Arial" w:hAnsi="Open Sans" w:cs="Open Sans"/>
                <w:sz w:val="22"/>
                <w:szCs w:val="22"/>
              </w:rPr>
              <w:t>This is intended to provide a defendant with details about the charges that are necessary for preparation for trial</w:t>
            </w:r>
          </w:p>
          <w:p w14:paraId="25571F5F" w14:textId="77777777" w:rsidR="00961461" w:rsidRPr="00920AD6" w:rsidRDefault="00961461" w:rsidP="00961461">
            <w:pPr>
              <w:spacing w:line="277" w:lineRule="exact"/>
              <w:rPr>
                <w:rFonts w:ascii="Open Sans" w:hAnsi="Open Sans" w:cs="Open Sans"/>
                <w:sz w:val="22"/>
                <w:szCs w:val="22"/>
              </w:rPr>
            </w:pPr>
          </w:p>
          <w:p w14:paraId="1A5B33E4" w14:textId="77777777" w:rsidR="00961461" w:rsidRPr="00920AD6" w:rsidRDefault="00961461" w:rsidP="00961461">
            <w:pPr>
              <w:numPr>
                <w:ilvl w:val="0"/>
                <w:numId w:val="8"/>
              </w:numPr>
              <w:tabs>
                <w:tab w:val="left" w:pos="2340"/>
              </w:tabs>
              <w:ind w:left="506" w:hanging="506"/>
              <w:rPr>
                <w:rFonts w:ascii="Open Sans" w:eastAsia="Arial" w:hAnsi="Open Sans" w:cs="Open Sans"/>
                <w:sz w:val="22"/>
                <w:szCs w:val="22"/>
              </w:rPr>
            </w:pPr>
            <w:r w:rsidRPr="00920AD6">
              <w:rPr>
                <w:rFonts w:ascii="Open Sans" w:eastAsia="Arial" w:hAnsi="Open Sans" w:cs="Open Sans"/>
                <w:sz w:val="22"/>
                <w:szCs w:val="22"/>
              </w:rPr>
              <w:t>Statements of the Defendant</w:t>
            </w:r>
          </w:p>
          <w:p w14:paraId="37E26408" w14:textId="77777777" w:rsidR="00961461" w:rsidRPr="00920AD6" w:rsidRDefault="00961461" w:rsidP="00961461">
            <w:pPr>
              <w:spacing w:line="10" w:lineRule="exact"/>
              <w:rPr>
                <w:rFonts w:ascii="Open Sans" w:eastAsia="Arial" w:hAnsi="Open Sans" w:cs="Open Sans"/>
                <w:sz w:val="22"/>
                <w:szCs w:val="22"/>
              </w:rPr>
            </w:pPr>
          </w:p>
          <w:p w14:paraId="03245536" w14:textId="77777777" w:rsidR="00961461" w:rsidRPr="00920AD6" w:rsidRDefault="00961461" w:rsidP="00961461">
            <w:pPr>
              <w:numPr>
                <w:ilvl w:val="1"/>
                <w:numId w:val="8"/>
              </w:numPr>
              <w:tabs>
                <w:tab w:val="left" w:pos="2880"/>
              </w:tabs>
              <w:spacing w:line="237" w:lineRule="auto"/>
              <w:ind w:left="1046" w:right="680" w:hanging="359"/>
              <w:rPr>
                <w:rFonts w:ascii="Open Sans" w:eastAsia="Arial" w:hAnsi="Open Sans" w:cs="Open Sans"/>
                <w:sz w:val="22"/>
                <w:szCs w:val="22"/>
              </w:rPr>
            </w:pPr>
            <w:r w:rsidRPr="00920AD6">
              <w:rPr>
                <w:rFonts w:ascii="Open Sans" w:eastAsia="Arial" w:hAnsi="Open Sans" w:cs="Open Sans"/>
                <w:sz w:val="22"/>
                <w:szCs w:val="22"/>
              </w:rPr>
              <w:t>Upon request, the government must allow the defendant to inspect, copy, or photograph all prior relevant written and recorded statements made by the defendant</w:t>
            </w:r>
          </w:p>
          <w:p w14:paraId="23E5A4FA" w14:textId="77777777" w:rsidR="00961461" w:rsidRPr="00920AD6" w:rsidRDefault="00961461" w:rsidP="00961461">
            <w:pPr>
              <w:numPr>
                <w:ilvl w:val="1"/>
                <w:numId w:val="8"/>
              </w:numPr>
              <w:tabs>
                <w:tab w:val="left" w:pos="2880"/>
              </w:tabs>
              <w:ind w:left="1046" w:hanging="359"/>
              <w:rPr>
                <w:rFonts w:ascii="Open Sans" w:eastAsia="Arial" w:hAnsi="Open Sans" w:cs="Open Sans"/>
                <w:sz w:val="22"/>
                <w:szCs w:val="22"/>
              </w:rPr>
            </w:pPr>
            <w:r w:rsidRPr="00920AD6">
              <w:rPr>
                <w:rFonts w:ascii="Open Sans" w:eastAsia="Arial" w:hAnsi="Open Sans" w:cs="Open Sans"/>
                <w:sz w:val="22"/>
                <w:szCs w:val="22"/>
              </w:rPr>
              <w:t>This includes</w:t>
            </w:r>
          </w:p>
          <w:p w14:paraId="3BF6D2AE" w14:textId="77777777" w:rsidR="00961461" w:rsidRPr="00920AD6" w:rsidRDefault="00961461" w:rsidP="00961461">
            <w:pPr>
              <w:numPr>
                <w:ilvl w:val="2"/>
                <w:numId w:val="8"/>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lastRenderedPageBreak/>
              <w:t>Statements the defendant made to the grand jury</w:t>
            </w:r>
          </w:p>
          <w:p w14:paraId="06FD2F1D" w14:textId="77777777" w:rsidR="00961461" w:rsidRPr="00920AD6" w:rsidRDefault="00961461" w:rsidP="00961461">
            <w:pPr>
              <w:spacing w:line="10" w:lineRule="exact"/>
              <w:rPr>
                <w:rFonts w:ascii="Open Sans" w:eastAsia="Arial" w:hAnsi="Open Sans" w:cs="Open Sans"/>
                <w:sz w:val="22"/>
                <w:szCs w:val="22"/>
              </w:rPr>
            </w:pPr>
          </w:p>
          <w:p w14:paraId="3A050D1B" w14:textId="77777777" w:rsidR="00961461" w:rsidRPr="00920AD6" w:rsidRDefault="00961461" w:rsidP="00961461">
            <w:pPr>
              <w:numPr>
                <w:ilvl w:val="2"/>
                <w:numId w:val="8"/>
              </w:numPr>
              <w:tabs>
                <w:tab w:val="left" w:pos="3280"/>
              </w:tabs>
              <w:spacing w:line="235" w:lineRule="auto"/>
              <w:ind w:left="1446" w:right="360" w:hanging="308"/>
              <w:rPr>
                <w:rFonts w:ascii="Open Sans" w:eastAsia="Arial" w:hAnsi="Open Sans" w:cs="Open Sans"/>
                <w:sz w:val="22"/>
                <w:szCs w:val="22"/>
              </w:rPr>
            </w:pPr>
            <w:r w:rsidRPr="00920AD6">
              <w:rPr>
                <w:rFonts w:ascii="Open Sans" w:eastAsia="Arial" w:hAnsi="Open Sans" w:cs="Open Sans"/>
                <w:sz w:val="22"/>
                <w:szCs w:val="22"/>
              </w:rPr>
              <w:t>Oral evidence that the police may testify about concerning what the defendant said</w:t>
            </w:r>
          </w:p>
          <w:p w14:paraId="6ED486AB" w14:textId="77777777" w:rsidR="00961461" w:rsidRPr="00920AD6" w:rsidRDefault="00961461" w:rsidP="00961461">
            <w:pPr>
              <w:spacing w:line="11" w:lineRule="exact"/>
              <w:rPr>
                <w:rFonts w:ascii="Open Sans" w:eastAsia="Arial" w:hAnsi="Open Sans" w:cs="Open Sans"/>
                <w:sz w:val="22"/>
                <w:szCs w:val="22"/>
              </w:rPr>
            </w:pPr>
          </w:p>
          <w:p w14:paraId="6A3F415C" w14:textId="77777777" w:rsidR="00961461" w:rsidRPr="00920AD6" w:rsidRDefault="00961461" w:rsidP="00961461">
            <w:pPr>
              <w:numPr>
                <w:ilvl w:val="1"/>
                <w:numId w:val="8"/>
              </w:numPr>
              <w:tabs>
                <w:tab w:val="left" w:pos="2880"/>
              </w:tabs>
              <w:spacing w:line="235" w:lineRule="auto"/>
              <w:ind w:left="1046" w:right="320" w:hanging="359"/>
              <w:rPr>
                <w:rFonts w:ascii="Open Sans" w:eastAsia="Arial" w:hAnsi="Open Sans" w:cs="Open Sans"/>
                <w:sz w:val="22"/>
                <w:szCs w:val="22"/>
              </w:rPr>
            </w:pPr>
            <w:r w:rsidRPr="00920AD6">
              <w:rPr>
                <w:rFonts w:ascii="Open Sans" w:eastAsia="Arial" w:hAnsi="Open Sans" w:cs="Open Sans"/>
                <w:sz w:val="22"/>
                <w:szCs w:val="22"/>
              </w:rPr>
              <w:t>Only statements that the prosecution intends to use at trial are discoverable</w:t>
            </w:r>
          </w:p>
          <w:p w14:paraId="17BB4E5A" w14:textId="77777777" w:rsidR="00961461" w:rsidRPr="00920AD6" w:rsidRDefault="00961461" w:rsidP="00961461">
            <w:pPr>
              <w:spacing w:line="277" w:lineRule="exact"/>
              <w:rPr>
                <w:rFonts w:ascii="Open Sans" w:hAnsi="Open Sans" w:cs="Open Sans"/>
                <w:sz w:val="22"/>
                <w:szCs w:val="22"/>
              </w:rPr>
            </w:pPr>
          </w:p>
          <w:p w14:paraId="07B983B4" w14:textId="197C99D2" w:rsidR="00961461" w:rsidRPr="00920AD6" w:rsidRDefault="00961461" w:rsidP="00961461">
            <w:pPr>
              <w:tabs>
                <w:tab w:val="left" w:pos="2320"/>
              </w:tabs>
              <w:ind w:left="6"/>
              <w:rPr>
                <w:rFonts w:ascii="Open Sans" w:hAnsi="Open Sans" w:cs="Open Sans"/>
                <w:sz w:val="22"/>
                <w:szCs w:val="22"/>
              </w:rPr>
            </w:pPr>
            <w:r w:rsidRPr="00920AD6">
              <w:rPr>
                <w:rFonts w:ascii="Open Sans" w:eastAsia="Arial" w:hAnsi="Open Sans" w:cs="Open Sans"/>
                <w:sz w:val="22"/>
                <w:szCs w:val="22"/>
              </w:rPr>
              <w:t>IV.</w:t>
            </w:r>
            <w:r w:rsidRPr="00920AD6">
              <w:rPr>
                <w:rFonts w:ascii="Open Sans" w:hAnsi="Open Sans" w:cs="Open Sans"/>
                <w:sz w:val="22"/>
                <w:szCs w:val="22"/>
              </w:rPr>
              <w:t xml:space="preserve"> </w:t>
            </w:r>
            <w:r w:rsidRPr="00920AD6">
              <w:rPr>
                <w:rFonts w:ascii="Open Sans" w:eastAsia="Arial" w:hAnsi="Open Sans" w:cs="Open Sans"/>
                <w:sz w:val="22"/>
                <w:szCs w:val="22"/>
              </w:rPr>
              <w:t>Defendant’s Criminal Record</w:t>
            </w:r>
          </w:p>
          <w:p w14:paraId="72FE3BEC" w14:textId="77777777" w:rsidR="00961461" w:rsidRPr="00920AD6" w:rsidRDefault="00961461" w:rsidP="00961461">
            <w:pPr>
              <w:spacing w:line="11" w:lineRule="exact"/>
              <w:rPr>
                <w:rFonts w:ascii="Open Sans" w:hAnsi="Open Sans" w:cs="Open Sans"/>
                <w:sz w:val="22"/>
                <w:szCs w:val="22"/>
              </w:rPr>
            </w:pPr>
          </w:p>
          <w:p w14:paraId="1E4DBB08" w14:textId="77777777" w:rsidR="00961461" w:rsidRPr="00920AD6" w:rsidRDefault="00961461" w:rsidP="00961461">
            <w:pPr>
              <w:numPr>
                <w:ilvl w:val="1"/>
                <w:numId w:val="9"/>
              </w:numPr>
              <w:tabs>
                <w:tab w:val="left" w:pos="2880"/>
              </w:tabs>
              <w:spacing w:line="235" w:lineRule="auto"/>
              <w:ind w:left="1046" w:right="620" w:hanging="359"/>
              <w:rPr>
                <w:rFonts w:ascii="Open Sans" w:eastAsia="Arial" w:hAnsi="Open Sans" w:cs="Open Sans"/>
                <w:sz w:val="22"/>
                <w:szCs w:val="22"/>
              </w:rPr>
            </w:pPr>
            <w:r w:rsidRPr="00920AD6">
              <w:rPr>
                <w:rFonts w:ascii="Open Sans" w:eastAsia="Arial" w:hAnsi="Open Sans" w:cs="Open Sans"/>
                <w:sz w:val="22"/>
                <w:szCs w:val="22"/>
              </w:rPr>
              <w:t>Prosecutors must furnish a copy of the defendant’s criminal record</w:t>
            </w:r>
          </w:p>
          <w:p w14:paraId="0F8DA032" w14:textId="77777777" w:rsidR="00961461" w:rsidRPr="00920AD6" w:rsidRDefault="00961461" w:rsidP="00961461">
            <w:pPr>
              <w:tabs>
                <w:tab w:val="left" w:pos="2880"/>
              </w:tabs>
              <w:spacing w:line="235" w:lineRule="auto"/>
              <w:ind w:left="1046" w:right="620"/>
              <w:rPr>
                <w:rFonts w:ascii="Open Sans" w:eastAsia="Arial" w:hAnsi="Open Sans" w:cs="Open Sans"/>
                <w:sz w:val="22"/>
                <w:szCs w:val="22"/>
              </w:rPr>
            </w:pPr>
          </w:p>
          <w:p w14:paraId="3525F551" w14:textId="77777777" w:rsidR="00961461" w:rsidRPr="00920AD6" w:rsidRDefault="00961461" w:rsidP="00961461">
            <w:pPr>
              <w:numPr>
                <w:ilvl w:val="0"/>
                <w:numId w:val="10"/>
              </w:numPr>
              <w:tabs>
                <w:tab w:val="left" w:pos="2340"/>
              </w:tabs>
              <w:ind w:left="506" w:hanging="506"/>
              <w:rPr>
                <w:rFonts w:ascii="Open Sans" w:eastAsia="Arial" w:hAnsi="Open Sans" w:cs="Open Sans"/>
                <w:sz w:val="22"/>
                <w:szCs w:val="22"/>
              </w:rPr>
            </w:pPr>
            <w:r w:rsidRPr="00920AD6">
              <w:rPr>
                <w:rFonts w:ascii="Open Sans" w:eastAsia="Arial" w:hAnsi="Open Sans" w:cs="Open Sans"/>
                <w:sz w:val="22"/>
                <w:szCs w:val="22"/>
              </w:rPr>
              <w:t>Documents and Tangible Objects</w:t>
            </w:r>
          </w:p>
          <w:p w14:paraId="0C40E551" w14:textId="77777777" w:rsidR="00961461" w:rsidRPr="00920AD6" w:rsidRDefault="00961461" w:rsidP="00961461">
            <w:pPr>
              <w:spacing w:line="10" w:lineRule="exact"/>
              <w:rPr>
                <w:rFonts w:ascii="Open Sans" w:eastAsia="Arial" w:hAnsi="Open Sans" w:cs="Open Sans"/>
                <w:sz w:val="22"/>
                <w:szCs w:val="22"/>
              </w:rPr>
            </w:pPr>
          </w:p>
          <w:p w14:paraId="30AA1371" w14:textId="77777777" w:rsidR="00961461" w:rsidRPr="00920AD6" w:rsidRDefault="00961461" w:rsidP="00961461">
            <w:pPr>
              <w:numPr>
                <w:ilvl w:val="1"/>
                <w:numId w:val="10"/>
              </w:numPr>
              <w:tabs>
                <w:tab w:val="left" w:pos="2880"/>
              </w:tabs>
              <w:spacing w:line="235" w:lineRule="auto"/>
              <w:ind w:left="1046" w:right="60" w:hanging="359"/>
              <w:rPr>
                <w:rFonts w:ascii="Open Sans" w:eastAsia="Arial" w:hAnsi="Open Sans" w:cs="Open Sans"/>
                <w:sz w:val="22"/>
                <w:szCs w:val="22"/>
              </w:rPr>
            </w:pPr>
            <w:r w:rsidRPr="00920AD6">
              <w:rPr>
                <w:rFonts w:ascii="Open Sans" w:eastAsia="Arial" w:hAnsi="Open Sans" w:cs="Open Sans"/>
                <w:sz w:val="22"/>
                <w:szCs w:val="22"/>
              </w:rPr>
              <w:t>Defendants are entitled to inspect and copy photographs, books, objects, papers, buildings, and places of the government if</w:t>
            </w:r>
          </w:p>
          <w:p w14:paraId="07B8A6AD" w14:textId="77777777" w:rsidR="00961461" w:rsidRPr="00920AD6" w:rsidRDefault="00961461" w:rsidP="00961461">
            <w:pPr>
              <w:spacing w:line="9" w:lineRule="exact"/>
              <w:rPr>
                <w:rFonts w:ascii="Open Sans" w:eastAsia="Arial" w:hAnsi="Open Sans" w:cs="Open Sans"/>
                <w:sz w:val="22"/>
                <w:szCs w:val="22"/>
              </w:rPr>
            </w:pPr>
          </w:p>
          <w:p w14:paraId="51DEFF68" w14:textId="77777777" w:rsidR="00961461" w:rsidRPr="00920AD6" w:rsidRDefault="00961461" w:rsidP="00961461">
            <w:pPr>
              <w:numPr>
                <w:ilvl w:val="2"/>
                <w:numId w:val="10"/>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The item is material to preparation of the defendant’s defense</w:t>
            </w:r>
          </w:p>
          <w:p w14:paraId="72F91A56" w14:textId="77777777" w:rsidR="00961461" w:rsidRPr="00920AD6" w:rsidRDefault="00961461" w:rsidP="00961461">
            <w:pPr>
              <w:numPr>
                <w:ilvl w:val="2"/>
                <w:numId w:val="10"/>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The item is going to be used by the government at the trial</w:t>
            </w:r>
          </w:p>
          <w:p w14:paraId="5974421D" w14:textId="77777777" w:rsidR="00961461" w:rsidRPr="00920AD6" w:rsidRDefault="00961461" w:rsidP="00961461">
            <w:pPr>
              <w:numPr>
                <w:ilvl w:val="2"/>
                <w:numId w:val="10"/>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The item was obtained from, or belongs to, the defendant</w:t>
            </w:r>
          </w:p>
          <w:p w14:paraId="5C192987" w14:textId="77777777" w:rsidR="00961461" w:rsidRPr="00920AD6" w:rsidRDefault="00961461" w:rsidP="00961461">
            <w:pPr>
              <w:spacing w:line="10" w:lineRule="exact"/>
              <w:rPr>
                <w:rFonts w:ascii="Open Sans" w:eastAsia="Arial" w:hAnsi="Open Sans" w:cs="Open Sans"/>
                <w:sz w:val="22"/>
                <w:szCs w:val="22"/>
              </w:rPr>
            </w:pPr>
          </w:p>
          <w:p w14:paraId="4C5AF576" w14:textId="77777777" w:rsidR="00961461" w:rsidRPr="00920AD6" w:rsidRDefault="00961461" w:rsidP="00961461">
            <w:pPr>
              <w:numPr>
                <w:ilvl w:val="2"/>
                <w:numId w:val="10"/>
              </w:numPr>
              <w:tabs>
                <w:tab w:val="left" w:pos="3280"/>
              </w:tabs>
              <w:spacing w:line="235" w:lineRule="auto"/>
              <w:ind w:left="1446" w:right="420" w:hanging="308"/>
              <w:rPr>
                <w:rFonts w:ascii="Open Sans" w:eastAsia="Arial" w:hAnsi="Open Sans" w:cs="Open Sans"/>
                <w:sz w:val="22"/>
                <w:szCs w:val="22"/>
              </w:rPr>
            </w:pPr>
            <w:r w:rsidRPr="00920AD6">
              <w:rPr>
                <w:rFonts w:ascii="Open Sans" w:eastAsia="Arial" w:hAnsi="Open Sans" w:cs="Open Sans"/>
                <w:sz w:val="22"/>
                <w:szCs w:val="22"/>
              </w:rPr>
              <w:t>The defendant must allow the government to inspect their belongings only if used at trial</w:t>
            </w:r>
          </w:p>
          <w:p w14:paraId="58878C67" w14:textId="77777777" w:rsidR="00961461" w:rsidRPr="00920AD6" w:rsidRDefault="00961461" w:rsidP="00961461">
            <w:pPr>
              <w:spacing w:line="277" w:lineRule="exact"/>
              <w:rPr>
                <w:rFonts w:ascii="Open Sans" w:hAnsi="Open Sans" w:cs="Open Sans"/>
                <w:sz w:val="22"/>
                <w:szCs w:val="22"/>
              </w:rPr>
            </w:pPr>
          </w:p>
          <w:p w14:paraId="632231C5" w14:textId="14F9C2F4" w:rsidR="00961461" w:rsidRPr="00920AD6" w:rsidRDefault="00961461" w:rsidP="00961461">
            <w:pPr>
              <w:tabs>
                <w:tab w:val="left" w:pos="2320"/>
              </w:tabs>
              <w:ind w:left="6"/>
              <w:rPr>
                <w:rFonts w:ascii="Open Sans" w:hAnsi="Open Sans" w:cs="Open Sans"/>
                <w:sz w:val="22"/>
                <w:szCs w:val="22"/>
              </w:rPr>
            </w:pPr>
            <w:r w:rsidRPr="00920AD6">
              <w:rPr>
                <w:rFonts w:ascii="Open Sans" w:eastAsia="Arial" w:hAnsi="Open Sans" w:cs="Open Sans"/>
                <w:sz w:val="22"/>
                <w:szCs w:val="22"/>
              </w:rPr>
              <w:t>VI. Scientific Reports and Tests</w:t>
            </w:r>
          </w:p>
          <w:p w14:paraId="31DC310D" w14:textId="77777777" w:rsidR="00961461" w:rsidRPr="00920AD6" w:rsidRDefault="00961461" w:rsidP="00961461">
            <w:pPr>
              <w:spacing w:line="11" w:lineRule="exact"/>
              <w:rPr>
                <w:rFonts w:ascii="Open Sans" w:hAnsi="Open Sans" w:cs="Open Sans"/>
                <w:sz w:val="22"/>
                <w:szCs w:val="22"/>
              </w:rPr>
            </w:pPr>
          </w:p>
          <w:p w14:paraId="67529B6F" w14:textId="77777777" w:rsidR="00961461" w:rsidRPr="00920AD6" w:rsidRDefault="00961461" w:rsidP="00961461">
            <w:pPr>
              <w:numPr>
                <w:ilvl w:val="0"/>
                <w:numId w:val="11"/>
              </w:numPr>
              <w:tabs>
                <w:tab w:val="left" w:pos="2880"/>
              </w:tabs>
              <w:spacing w:line="235" w:lineRule="auto"/>
              <w:ind w:left="1046" w:right="320" w:hanging="359"/>
              <w:rPr>
                <w:rFonts w:ascii="Open Sans" w:eastAsia="Arial" w:hAnsi="Open Sans" w:cs="Open Sans"/>
                <w:sz w:val="22"/>
                <w:szCs w:val="22"/>
              </w:rPr>
            </w:pPr>
            <w:r w:rsidRPr="00920AD6">
              <w:rPr>
                <w:rFonts w:ascii="Open Sans" w:eastAsia="Arial" w:hAnsi="Open Sans" w:cs="Open Sans"/>
                <w:sz w:val="22"/>
                <w:szCs w:val="22"/>
              </w:rPr>
              <w:t>All scientific reports and tests in the possession of the government must be turned over to the defendant if requested</w:t>
            </w:r>
          </w:p>
          <w:p w14:paraId="6721D7C0" w14:textId="77777777" w:rsidR="00961461" w:rsidRPr="00920AD6" w:rsidRDefault="00961461" w:rsidP="00961461">
            <w:pPr>
              <w:numPr>
                <w:ilvl w:val="0"/>
                <w:numId w:val="11"/>
              </w:numPr>
              <w:tabs>
                <w:tab w:val="left" w:pos="2880"/>
              </w:tabs>
              <w:ind w:left="1046" w:hanging="359"/>
              <w:rPr>
                <w:rFonts w:ascii="Open Sans" w:eastAsia="Arial" w:hAnsi="Open Sans" w:cs="Open Sans"/>
                <w:sz w:val="22"/>
                <w:szCs w:val="22"/>
              </w:rPr>
            </w:pPr>
            <w:r w:rsidRPr="00920AD6">
              <w:rPr>
                <w:rFonts w:ascii="Open Sans" w:eastAsia="Arial" w:hAnsi="Open Sans" w:cs="Open Sans"/>
                <w:sz w:val="22"/>
                <w:szCs w:val="22"/>
              </w:rPr>
              <w:t>This includes</w:t>
            </w:r>
          </w:p>
          <w:p w14:paraId="185EC635"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Conclusions of mental examinations of the defendant</w:t>
            </w:r>
          </w:p>
          <w:p w14:paraId="06E6907C"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Autopsy reports</w:t>
            </w:r>
          </w:p>
          <w:p w14:paraId="5641A57C"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Drug tests</w:t>
            </w:r>
          </w:p>
          <w:p w14:paraId="2F7667FB"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Fingerprint analyses</w:t>
            </w:r>
          </w:p>
          <w:p w14:paraId="6C7FCB2B"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Blood tests</w:t>
            </w:r>
          </w:p>
          <w:p w14:paraId="7DA2194B"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DNA tests</w:t>
            </w:r>
          </w:p>
          <w:p w14:paraId="4EB14902"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Ballistic tests</w:t>
            </w:r>
          </w:p>
          <w:p w14:paraId="024AA7D3" w14:textId="77777777" w:rsidR="00961461" w:rsidRPr="00920AD6" w:rsidRDefault="00961461" w:rsidP="00961461">
            <w:pPr>
              <w:numPr>
                <w:ilvl w:val="1"/>
                <w:numId w:val="11"/>
              </w:numPr>
              <w:tabs>
                <w:tab w:val="left" w:pos="3280"/>
              </w:tabs>
              <w:ind w:left="1446" w:hanging="308"/>
              <w:rPr>
                <w:rFonts w:ascii="Open Sans" w:eastAsia="Arial" w:hAnsi="Open Sans" w:cs="Open Sans"/>
                <w:sz w:val="22"/>
                <w:szCs w:val="22"/>
              </w:rPr>
            </w:pPr>
            <w:r w:rsidRPr="00920AD6">
              <w:rPr>
                <w:rFonts w:ascii="Open Sans" w:eastAsia="Arial" w:hAnsi="Open Sans" w:cs="Open Sans"/>
                <w:sz w:val="22"/>
                <w:szCs w:val="22"/>
              </w:rPr>
              <w:t>Other related examinations</w:t>
            </w:r>
          </w:p>
          <w:p w14:paraId="0514F1D1" w14:textId="77777777" w:rsidR="00961461" w:rsidRPr="00920AD6" w:rsidRDefault="00961461" w:rsidP="00961461">
            <w:pPr>
              <w:spacing w:line="200" w:lineRule="exact"/>
              <w:rPr>
                <w:rFonts w:ascii="Open Sans" w:hAnsi="Open Sans" w:cs="Open Sans"/>
                <w:sz w:val="22"/>
                <w:szCs w:val="22"/>
              </w:rPr>
            </w:pPr>
          </w:p>
          <w:p w14:paraId="44CD7CDF" w14:textId="77777777" w:rsidR="00961461" w:rsidRPr="00920AD6" w:rsidRDefault="00961461" w:rsidP="00961461">
            <w:pPr>
              <w:rPr>
                <w:rFonts w:ascii="Open Sans" w:hAnsi="Open Sans" w:cs="Open Sans"/>
                <w:sz w:val="22"/>
                <w:szCs w:val="22"/>
              </w:rPr>
            </w:pPr>
            <w:r w:rsidRPr="00920AD6">
              <w:rPr>
                <w:rFonts w:ascii="Open Sans" w:eastAsia="Arial" w:hAnsi="Open Sans" w:cs="Open Sans"/>
                <w:sz w:val="22"/>
                <w:szCs w:val="22"/>
              </w:rPr>
              <w:t>VII.  Statements of the Witnesses/Jencks Act</w:t>
            </w:r>
          </w:p>
          <w:p w14:paraId="1A3C41B8" w14:textId="77777777" w:rsidR="00961461" w:rsidRPr="00920AD6" w:rsidRDefault="00961461" w:rsidP="00961461">
            <w:pPr>
              <w:spacing w:line="11" w:lineRule="exact"/>
              <w:rPr>
                <w:rFonts w:ascii="Open Sans" w:hAnsi="Open Sans" w:cs="Open Sans"/>
                <w:sz w:val="22"/>
                <w:szCs w:val="22"/>
              </w:rPr>
            </w:pPr>
          </w:p>
          <w:p w14:paraId="14B1E6FE" w14:textId="77777777" w:rsidR="00961461" w:rsidRPr="00920AD6" w:rsidRDefault="00961461" w:rsidP="00961461">
            <w:pPr>
              <w:numPr>
                <w:ilvl w:val="0"/>
                <w:numId w:val="12"/>
              </w:numPr>
              <w:tabs>
                <w:tab w:val="left" w:pos="2880"/>
              </w:tabs>
              <w:spacing w:line="235" w:lineRule="auto"/>
              <w:ind w:left="1040" w:right="460" w:hanging="359"/>
              <w:rPr>
                <w:rFonts w:ascii="Open Sans" w:eastAsia="Arial" w:hAnsi="Open Sans" w:cs="Open Sans"/>
                <w:sz w:val="22"/>
                <w:szCs w:val="22"/>
              </w:rPr>
            </w:pPr>
            <w:r w:rsidRPr="00920AD6">
              <w:rPr>
                <w:rFonts w:ascii="Open Sans" w:eastAsia="Arial" w:hAnsi="Open Sans" w:cs="Open Sans"/>
                <w:sz w:val="22"/>
                <w:szCs w:val="22"/>
              </w:rPr>
              <w:t>A defendant can review a prior written or recorded statement after the witness has testified</w:t>
            </w:r>
          </w:p>
          <w:p w14:paraId="07F76C21" w14:textId="77777777" w:rsidR="00961461" w:rsidRPr="00920AD6" w:rsidRDefault="00961461" w:rsidP="00961461">
            <w:pPr>
              <w:spacing w:line="11" w:lineRule="exact"/>
              <w:rPr>
                <w:rFonts w:ascii="Open Sans" w:eastAsia="Arial" w:hAnsi="Open Sans" w:cs="Open Sans"/>
                <w:sz w:val="22"/>
                <w:szCs w:val="22"/>
              </w:rPr>
            </w:pPr>
          </w:p>
          <w:p w14:paraId="39FBD6E6" w14:textId="77777777" w:rsidR="00961461" w:rsidRPr="00920AD6" w:rsidRDefault="00961461" w:rsidP="00961461">
            <w:pPr>
              <w:numPr>
                <w:ilvl w:val="0"/>
                <w:numId w:val="12"/>
              </w:numPr>
              <w:tabs>
                <w:tab w:val="left" w:pos="2880"/>
              </w:tabs>
              <w:spacing w:line="235" w:lineRule="auto"/>
              <w:ind w:left="1040" w:hanging="359"/>
              <w:rPr>
                <w:rFonts w:ascii="Open Sans" w:eastAsia="Arial" w:hAnsi="Open Sans" w:cs="Open Sans"/>
                <w:sz w:val="22"/>
                <w:szCs w:val="22"/>
              </w:rPr>
            </w:pPr>
            <w:r w:rsidRPr="00920AD6">
              <w:rPr>
                <w:rFonts w:ascii="Open Sans" w:eastAsia="Arial" w:hAnsi="Open Sans" w:cs="Open Sans"/>
                <w:sz w:val="22"/>
                <w:szCs w:val="22"/>
              </w:rPr>
              <w:t>This allows the defendant to see if the witnesses’ testimonies are inconsistent with what they told police before trial</w:t>
            </w:r>
          </w:p>
          <w:p w14:paraId="0D701624" w14:textId="77777777" w:rsidR="00961461" w:rsidRPr="00920AD6" w:rsidRDefault="00961461" w:rsidP="00961461">
            <w:pPr>
              <w:spacing w:line="277" w:lineRule="exact"/>
              <w:rPr>
                <w:rFonts w:ascii="Open Sans" w:hAnsi="Open Sans" w:cs="Open Sans"/>
                <w:sz w:val="22"/>
                <w:szCs w:val="22"/>
              </w:rPr>
            </w:pPr>
          </w:p>
          <w:p w14:paraId="200E1BBA" w14:textId="77777777" w:rsidR="00961461" w:rsidRPr="00920AD6" w:rsidRDefault="00961461" w:rsidP="00961461">
            <w:pPr>
              <w:rPr>
                <w:rFonts w:ascii="Open Sans" w:hAnsi="Open Sans" w:cs="Open Sans"/>
                <w:sz w:val="22"/>
                <w:szCs w:val="22"/>
              </w:rPr>
            </w:pPr>
            <w:r w:rsidRPr="00920AD6">
              <w:rPr>
                <w:rFonts w:ascii="Open Sans" w:eastAsia="Arial" w:hAnsi="Open Sans" w:cs="Open Sans"/>
                <w:sz w:val="22"/>
                <w:szCs w:val="22"/>
              </w:rPr>
              <w:t>VIII. Deposition</w:t>
            </w:r>
          </w:p>
          <w:p w14:paraId="584A6E55" w14:textId="77777777" w:rsidR="00961461" w:rsidRPr="00920AD6" w:rsidRDefault="00961461" w:rsidP="00961461">
            <w:pPr>
              <w:numPr>
                <w:ilvl w:val="0"/>
                <w:numId w:val="13"/>
              </w:numPr>
              <w:tabs>
                <w:tab w:val="left" w:pos="2880"/>
              </w:tabs>
              <w:ind w:left="1040" w:hanging="359"/>
              <w:rPr>
                <w:rFonts w:ascii="Open Sans" w:eastAsia="Arial" w:hAnsi="Open Sans" w:cs="Open Sans"/>
                <w:sz w:val="22"/>
                <w:szCs w:val="22"/>
              </w:rPr>
            </w:pPr>
            <w:r w:rsidRPr="00920AD6">
              <w:rPr>
                <w:rFonts w:ascii="Open Sans" w:eastAsia="Arial" w:hAnsi="Open Sans" w:cs="Open Sans"/>
                <w:sz w:val="22"/>
                <w:szCs w:val="22"/>
              </w:rPr>
              <w:t>A deposition is oral testimony given under oath, not in court</w:t>
            </w:r>
          </w:p>
          <w:p w14:paraId="3A77A2D3" w14:textId="77777777" w:rsidR="00961461" w:rsidRPr="00920AD6" w:rsidRDefault="00961461" w:rsidP="00961461">
            <w:pPr>
              <w:numPr>
                <w:ilvl w:val="0"/>
                <w:numId w:val="13"/>
              </w:numPr>
              <w:tabs>
                <w:tab w:val="left" w:pos="2880"/>
              </w:tabs>
              <w:ind w:left="1040" w:hanging="359"/>
              <w:rPr>
                <w:rFonts w:ascii="Open Sans" w:eastAsia="Arial" w:hAnsi="Open Sans" w:cs="Open Sans"/>
                <w:sz w:val="22"/>
                <w:szCs w:val="22"/>
              </w:rPr>
            </w:pPr>
            <w:r w:rsidRPr="00920AD6">
              <w:rPr>
                <w:rFonts w:ascii="Open Sans" w:eastAsia="Arial" w:hAnsi="Open Sans" w:cs="Open Sans"/>
                <w:sz w:val="22"/>
                <w:szCs w:val="22"/>
              </w:rPr>
              <w:lastRenderedPageBreak/>
              <w:t>Depositions are frequently given in civil cases</w:t>
            </w:r>
          </w:p>
          <w:p w14:paraId="1AAE3A5E" w14:textId="77777777" w:rsidR="00961461" w:rsidRPr="00920AD6" w:rsidRDefault="00961461" w:rsidP="00961461">
            <w:pPr>
              <w:spacing w:line="10" w:lineRule="exact"/>
              <w:rPr>
                <w:rFonts w:ascii="Open Sans" w:eastAsia="Arial" w:hAnsi="Open Sans" w:cs="Open Sans"/>
                <w:sz w:val="22"/>
                <w:szCs w:val="22"/>
              </w:rPr>
            </w:pPr>
          </w:p>
          <w:p w14:paraId="2901E717" w14:textId="77777777" w:rsidR="00961461" w:rsidRPr="00920AD6" w:rsidRDefault="00961461" w:rsidP="00961461">
            <w:pPr>
              <w:numPr>
                <w:ilvl w:val="0"/>
                <w:numId w:val="13"/>
              </w:numPr>
              <w:tabs>
                <w:tab w:val="left" w:pos="2880"/>
              </w:tabs>
              <w:spacing w:line="235" w:lineRule="auto"/>
              <w:ind w:left="1040" w:right="40" w:hanging="359"/>
              <w:rPr>
                <w:rFonts w:ascii="Open Sans" w:eastAsia="Arial" w:hAnsi="Open Sans" w:cs="Open Sans"/>
                <w:sz w:val="22"/>
                <w:szCs w:val="22"/>
              </w:rPr>
            </w:pPr>
            <w:r w:rsidRPr="00920AD6">
              <w:rPr>
                <w:rFonts w:ascii="Open Sans" w:eastAsia="Arial" w:hAnsi="Open Sans" w:cs="Open Sans"/>
                <w:sz w:val="22"/>
                <w:szCs w:val="22"/>
              </w:rPr>
              <w:t>What was said in the deposition can be used in court when there are “exceptional circumstances”</w:t>
            </w:r>
          </w:p>
          <w:p w14:paraId="490B2702" w14:textId="77777777" w:rsidR="00961461" w:rsidRPr="00920AD6" w:rsidRDefault="00961461" w:rsidP="00961461">
            <w:pPr>
              <w:spacing w:line="12" w:lineRule="exact"/>
              <w:rPr>
                <w:rFonts w:ascii="Open Sans" w:eastAsia="Arial" w:hAnsi="Open Sans" w:cs="Open Sans"/>
                <w:sz w:val="22"/>
                <w:szCs w:val="22"/>
              </w:rPr>
            </w:pPr>
          </w:p>
          <w:p w14:paraId="4BE466C5" w14:textId="77777777" w:rsidR="00961461" w:rsidRPr="00920AD6" w:rsidRDefault="00961461" w:rsidP="00961461">
            <w:pPr>
              <w:numPr>
                <w:ilvl w:val="0"/>
                <w:numId w:val="13"/>
              </w:numPr>
              <w:tabs>
                <w:tab w:val="left" w:pos="2880"/>
              </w:tabs>
              <w:spacing w:line="235" w:lineRule="auto"/>
              <w:ind w:left="1040" w:right="60" w:hanging="359"/>
              <w:rPr>
                <w:rFonts w:ascii="Open Sans" w:eastAsia="Arial" w:hAnsi="Open Sans" w:cs="Open Sans"/>
                <w:sz w:val="22"/>
                <w:szCs w:val="22"/>
              </w:rPr>
            </w:pPr>
            <w:r w:rsidRPr="00920AD6">
              <w:rPr>
                <w:rFonts w:ascii="Open Sans" w:eastAsia="Arial" w:hAnsi="Open Sans" w:cs="Open Sans"/>
                <w:sz w:val="22"/>
                <w:szCs w:val="22"/>
              </w:rPr>
              <w:t>An example would be if the person who gave the deposition was unable to testify at the trial</w:t>
            </w:r>
          </w:p>
          <w:p w14:paraId="144774C0" w14:textId="77777777" w:rsidR="00961461" w:rsidRPr="00920AD6" w:rsidRDefault="00961461" w:rsidP="00961461">
            <w:pPr>
              <w:spacing w:line="277" w:lineRule="exact"/>
              <w:rPr>
                <w:rFonts w:ascii="Open Sans" w:hAnsi="Open Sans" w:cs="Open Sans"/>
                <w:sz w:val="22"/>
                <w:szCs w:val="22"/>
              </w:rPr>
            </w:pPr>
          </w:p>
          <w:p w14:paraId="1456B3C8" w14:textId="2FCE8F15" w:rsidR="00961461" w:rsidRPr="00920AD6" w:rsidRDefault="001427E9" w:rsidP="00961461">
            <w:pPr>
              <w:tabs>
                <w:tab w:val="left" w:pos="2320"/>
              </w:tabs>
              <w:rPr>
                <w:rFonts w:ascii="Open Sans" w:hAnsi="Open Sans" w:cs="Open Sans"/>
                <w:sz w:val="22"/>
                <w:szCs w:val="22"/>
              </w:rPr>
            </w:pPr>
            <w:r w:rsidRPr="00920AD6">
              <w:rPr>
                <w:rFonts w:ascii="Open Sans" w:eastAsia="Arial" w:hAnsi="Open Sans" w:cs="Open Sans"/>
                <w:sz w:val="22"/>
                <w:szCs w:val="22"/>
              </w:rPr>
              <w:t xml:space="preserve">IX.  </w:t>
            </w:r>
            <w:r w:rsidR="00961461" w:rsidRPr="00920AD6">
              <w:rPr>
                <w:rFonts w:ascii="Open Sans" w:eastAsia="Arial" w:hAnsi="Open Sans" w:cs="Open Sans"/>
                <w:sz w:val="22"/>
                <w:szCs w:val="22"/>
              </w:rPr>
              <w:t>Brady Doctrine</w:t>
            </w:r>
          </w:p>
          <w:p w14:paraId="5D3BC4D0" w14:textId="77777777" w:rsidR="00961461" w:rsidRPr="00920AD6" w:rsidRDefault="00961461" w:rsidP="00961461">
            <w:pPr>
              <w:spacing w:line="11" w:lineRule="exact"/>
              <w:rPr>
                <w:rFonts w:ascii="Open Sans" w:hAnsi="Open Sans" w:cs="Open Sans"/>
                <w:sz w:val="22"/>
                <w:szCs w:val="22"/>
              </w:rPr>
            </w:pPr>
          </w:p>
          <w:p w14:paraId="58FA5280" w14:textId="77777777" w:rsidR="00961461" w:rsidRPr="00920AD6" w:rsidRDefault="00961461" w:rsidP="00961461">
            <w:pPr>
              <w:numPr>
                <w:ilvl w:val="1"/>
                <w:numId w:val="14"/>
              </w:numPr>
              <w:tabs>
                <w:tab w:val="left" w:pos="2880"/>
              </w:tabs>
              <w:spacing w:line="235" w:lineRule="auto"/>
              <w:ind w:left="1040" w:right="180" w:hanging="359"/>
              <w:rPr>
                <w:rFonts w:ascii="Open Sans" w:eastAsia="Arial" w:hAnsi="Open Sans" w:cs="Open Sans"/>
                <w:sz w:val="22"/>
                <w:szCs w:val="22"/>
              </w:rPr>
            </w:pPr>
            <w:r w:rsidRPr="00920AD6">
              <w:rPr>
                <w:rFonts w:ascii="Open Sans" w:eastAsia="Arial" w:hAnsi="Open Sans" w:cs="Open Sans"/>
                <w:sz w:val="22"/>
                <w:szCs w:val="22"/>
              </w:rPr>
              <w:t>Exculpatory evidence of the defendant must be provided by the prosecution</w:t>
            </w:r>
          </w:p>
          <w:p w14:paraId="163BEAC5" w14:textId="77777777" w:rsidR="00961461" w:rsidRPr="00920AD6" w:rsidRDefault="00961461" w:rsidP="00961461">
            <w:pPr>
              <w:numPr>
                <w:ilvl w:val="1"/>
                <w:numId w:val="14"/>
              </w:numPr>
              <w:tabs>
                <w:tab w:val="left" w:pos="2880"/>
              </w:tabs>
              <w:ind w:left="1040" w:hanging="359"/>
              <w:rPr>
                <w:rFonts w:ascii="Open Sans" w:eastAsia="Arial" w:hAnsi="Open Sans" w:cs="Open Sans"/>
                <w:sz w:val="22"/>
                <w:szCs w:val="22"/>
              </w:rPr>
            </w:pPr>
            <w:r w:rsidRPr="00920AD6">
              <w:rPr>
                <w:rFonts w:ascii="Open Sans" w:eastAsia="Arial" w:hAnsi="Open Sans" w:cs="Open Sans"/>
                <w:sz w:val="22"/>
                <w:szCs w:val="22"/>
              </w:rPr>
              <w:t>Exculpatory evidence tends to prove a defendant’s innocence</w:t>
            </w:r>
          </w:p>
          <w:p w14:paraId="13AA3B1F" w14:textId="77777777" w:rsidR="00961461" w:rsidRPr="00920AD6" w:rsidRDefault="00961461" w:rsidP="00961461">
            <w:pPr>
              <w:spacing w:line="10" w:lineRule="exact"/>
              <w:rPr>
                <w:rFonts w:ascii="Open Sans" w:eastAsia="Arial" w:hAnsi="Open Sans" w:cs="Open Sans"/>
                <w:sz w:val="22"/>
                <w:szCs w:val="22"/>
              </w:rPr>
            </w:pPr>
          </w:p>
          <w:p w14:paraId="04AAC68B" w14:textId="77777777" w:rsidR="00961461" w:rsidRPr="00920AD6" w:rsidRDefault="00961461" w:rsidP="00961461">
            <w:pPr>
              <w:numPr>
                <w:ilvl w:val="1"/>
                <w:numId w:val="14"/>
              </w:numPr>
              <w:tabs>
                <w:tab w:val="left" w:pos="2880"/>
              </w:tabs>
              <w:spacing w:line="237" w:lineRule="auto"/>
              <w:ind w:left="1040" w:right="40" w:hanging="359"/>
              <w:rPr>
                <w:rFonts w:ascii="Open Sans" w:eastAsia="Arial" w:hAnsi="Open Sans" w:cs="Open Sans"/>
                <w:sz w:val="22"/>
                <w:szCs w:val="22"/>
              </w:rPr>
            </w:pPr>
            <w:r w:rsidRPr="00920AD6">
              <w:rPr>
                <w:rFonts w:ascii="Open Sans" w:eastAsia="Arial" w:hAnsi="Open Sans" w:cs="Open Sans"/>
                <w:sz w:val="22"/>
                <w:szCs w:val="22"/>
              </w:rPr>
              <w:t>This could be in the form of information that comes up in another trial where someone admits they committed the crime the defendant is charged with</w:t>
            </w:r>
          </w:p>
          <w:p w14:paraId="268F7167" w14:textId="77777777" w:rsidR="00961461" w:rsidRPr="00920AD6" w:rsidRDefault="00961461" w:rsidP="00961461">
            <w:pPr>
              <w:spacing w:line="276" w:lineRule="exact"/>
              <w:rPr>
                <w:rFonts w:ascii="Open Sans" w:eastAsia="Arial" w:hAnsi="Open Sans" w:cs="Open Sans"/>
                <w:sz w:val="22"/>
                <w:szCs w:val="22"/>
              </w:rPr>
            </w:pPr>
          </w:p>
          <w:p w14:paraId="67FE4B04" w14:textId="77777777" w:rsidR="00961461" w:rsidRPr="00920AD6" w:rsidRDefault="00961461" w:rsidP="00961461">
            <w:pPr>
              <w:numPr>
                <w:ilvl w:val="0"/>
                <w:numId w:val="15"/>
              </w:numPr>
              <w:tabs>
                <w:tab w:val="left" w:pos="2340"/>
              </w:tabs>
              <w:ind w:left="500" w:hanging="506"/>
              <w:rPr>
                <w:rFonts w:ascii="Open Sans" w:eastAsia="Arial" w:hAnsi="Open Sans" w:cs="Open Sans"/>
                <w:sz w:val="22"/>
                <w:szCs w:val="22"/>
              </w:rPr>
            </w:pPr>
            <w:r w:rsidRPr="00920AD6">
              <w:rPr>
                <w:rFonts w:ascii="Open Sans" w:eastAsia="Arial" w:hAnsi="Open Sans" w:cs="Open Sans"/>
                <w:sz w:val="22"/>
                <w:szCs w:val="22"/>
              </w:rPr>
              <w:t>Alibis</w:t>
            </w:r>
          </w:p>
          <w:p w14:paraId="2190C70D" w14:textId="77777777" w:rsidR="00961461" w:rsidRPr="00920AD6" w:rsidRDefault="00961461" w:rsidP="00961461">
            <w:pPr>
              <w:spacing w:line="10" w:lineRule="exact"/>
              <w:rPr>
                <w:rFonts w:ascii="Open Sans" w:eastAsia="Arial" w:hAnsi="Open Sans" w:cs="Open Sans"/>
                <w:sz w:val="22"/>
                <w:szCs w:val="22"/>
              </w:rPr>
            </w:pPr>
          </w:p>
          <w:p w14:paraId="4A30F518" w14:textId="77777777" w:rsidR="00961461" w:rsidRPr="00920AD6" w:rsidRDefault="00961461" w:rsidP="00961461">
            <w:pPr>
              <w:numPr>
                <w:ilvl w:val="1"/>
                <w:numId w:val="15"/>
              </w:numPr>
              <w:tabs>
                <w:tab w:val="left" w:pos="2880"/>
              </w:tabs>
              <w:spacing w:line="236" w:lineRule="auto"/>
              <w:ind w:left="1040" w:right="60" w:hanging="359"/>
              <w:rPr>
                <w:rFonts w:ascii="Open Sans" w:eastAsia="Arial" w:hAnsi="Open Sans" w:cs="Open Sans"/>
                <w:sz w:val="22"/>
                <w:szCs w:val="22"/>
              </w:rPr>
            </w:pPr>
            <w:r w:rsidRPr="00920AD6">
              <w:rPr>
                <w:rFonts w:ascii="Open Sans" w:eastAsia="Arial" w:hAnsi="Open Sans" w:cs="Open Sans"/>
                <w:sz w:val="22"/>
                <w:szCs w:val="22"/>
              </w:rPr>
              <w:t>An alibi is a defendant’s account of what they were doing when the crime they are charged with occurred—this to show that they did not commit the crime</w:t>
            </w:r>
          </w:p>
          <w:p w14:paraId="53377C79" w14:textId="77777777" w:rsidR="00961461" w:rsidRPr="00920AD6" w:rsidRDefault="00961461" w:rsidP="00961461">
            <w:pPr>
              <w:spacing w:line="11" w:lineRule="exact"/>
              <w:rPr>
                <w:rFonts w:ascii="Open Sans" w:eastAsia="Arial" w:hAnsi="Open Sans" w:cs="Open Sans"/>
                <w:sz w:val="22"/>
                <w:szCs w:val="22"/>
              </w:rPr>
            </w:pPr>
          </w:p>
          <w:p w14:paraId="12AF173C" w14:textId="77777777" w:rsidR="00961461" w:rsidRPr="00920AD6" w:rsidRDefault="00961461" w:rsidP="00961461">
            <w:pPr>
              <w:numPr>
                <w:ilvl w:val="1"/>
                <w:numId w:val="15"/>
              </w:numPr>
              <w:tabs>
                <w:tab w:val="left" w:pos="2880"/>
              </w:tabs>
              <w:spacing w:line="236" w:lineRule="auto"/>
              <w:ind w:left="1040" w:right="120" w:hanging="359"/>
              <w:rPr>
                <w:rFonts w:ascii="Open Sans" w:eastAsia="Arial" w:hAnsi="Open Sans" w:cs="Open Sans"/>
                <w:sz w:val="22"/>
                <w:szCs w:val="22"/>
              </w:rPr>
            </w:pPr>
            <w:r w:rsidRPr="00920AD6">
              <w:rPr>
                <w:rFonts w:ascii="Open Sans" w:eastAsia="Arial" w:hAnsi="Open Sans" w:cs="Open Sans"/>
                <w:sz w:val="22"/>
                <w:szCs w:val="22"/>
              </w:rPr>
              <w:t>The defense has to give prior notice of the defendant’s alibi so the prosecution can investigate its legitimacy and any witnesses related to it</w:t>
            </w:r>
          </w:p>
          <w:p w14:paraId="621B1423" w14:textId="77777777" w:rsidR="00961461" w:rsidRPr="00920AD6" w:rsidRDefault="00961461" w:rsidP="00961461">
            <w:pPr>
              <w:spacing w:line="279" w:lineRule="exact"/>
              <w:rPr>
                <w:rFonts w:ascii="Open Sans" w:hAnsi="Open Sans" w:cs="Open Sans"/>
                <w:sz w:val="22"/>
                <w:szCs w:val="22"/>
              </w:rPr>
            </w:pPr>
          </w:p>
          <w:p w14:paraId="43E07D86" w14:textId="6AB9F059" w:rsidR="00961461" w:rsidRPr="00920AD6" w:rsidRDefault="001427E9" w:rsidP="00961461">
            <w:pPr>
              <w:tabs>
                <w:tab w:val="left" w:pos="2320"/>
              </w:tabs>
              <w:rPr>
                <w:rFonts w:ascii="Open Sans" w:hAnsi="Open Sans" w:cs="Open Sans"/>
                <w:sz w:val="22"/>
                <w:szCs w:val="22"/>
              </w:rPr>
            </w:pPr>
            <w:r w:rsidRPr="00920AD6">
              <w:rPr>
                <w:rFonts w:ascii="Open Sans" w:eastAsia="Arial" w:hAnsi="Open Sans" w:cs="Open Sans"/>
                <w:sz w:val="22"/>
                <w:szCs w:val="22"/>
              </w:rPr>
              <w:t xml:space="preserve">XI.  </w:t>
            </w:r>
            <w:r w:rsidR="00961461" w:rsidRPr="00920AD6">
              <w:rPr>
                <w:rFonts w:ascii="Open Sans" w:eastAsia="Arial" w:hAnsi="Open Sans" w:cs="Open Sans"/>
                <w:sz w:val="22"/>
                <w:szCs w:val="22"/>
              </w:rPr>
              <w:t>Fingerprints, Handwriting, Photographs, Etc.</w:t>
            </w:r>
          </w:p>
          <w:p w14:paraId="163C4C5B" w14:textId="77777777" w:rsidR="00961461" w:rsidRPr="00920AD6" w:rsidRDefault="00961461" w:rsidP="00961461">
            <w:pPr>
              <w:spacing w:line="11" w:lineRule="exact"/>
              <w:rPr>
                <w:rFonts w:ascii="Open Sans" w:hAnsi="Open Sans" w:cs="Open Sans"/>
                <w:sz w:val="22"/>
                <w:szCs w:val="22"/>
              </w:rPr>
            </w:pPr>
          </w:p>
          <w:p w14:paraId="224A0E43" w14:textId="77777777" w:rsidR="00961461" w:rsidRPr="00920AD6" w:rsidRDefault="00961461" w:rsidP="00961461">
            <w:pPr>
              <w:numPr>
                <w:ilvl w:val="0"/>
                <w:numId w:val="16"/>
              </w:numPr>
              <w:tabs>
                <w:tab w:val="left" w:pos="2880"/>
              </w:tabs>
              <w:spacing w:line="235" w:lineRule="auto"/>
              <w:ind w:left="1040" w:right="1040" w:hanging="359"/>
              <w:rPr>
                <w:rFonts w:ascii="Open Sans" w:eastAsia="Arial" w:hAnsi="Open Sans" w:cs="Open Sans"/>
                <w:sz w:val="22"/>
                <w:szCs w:val="22"/>
              </w:rPr>
            </w:pPr>
            <w:r w:rsidRPr="00920AD6">
              <w:rPr>
                <w:rFonts w:ascii="Open Sans" w:eastAsia="Arial" w:hAnsi="Open Sans" w:cs="Open Sans"/>
                <w:sz w:val="22"/>
                <w:szCs w:val="22"/>
              </w:rPr>
              <w:t>Fingerprinting and photographing the defendant can be constitutionally required in all felony cases</w:t>
            </w:r>
          </w:p>
          <w:p w14:paraId="0E11D398" w14:textId="77777777" w:rsidR="00961461" w:rsidRPr="00920AD6" w:rsidRDefault="00961461" w:rsidP="00961461">
            <w:pPr>
              <w:spacing w:line="11" w:lineRule="exact"/>
              <w:rPr>
                <w:rFonts w:ascii="Open Sans" w:eastAsia="Arial" w:hAnsi="Open Sans" w:cs="Open Sans"/>
                <w:sz w:val="22"/>
                <w:szCs w:val="22"/>
              </w:rPr>
            </w:pPr>
          </w:p>
          <w:p w14:paraId="5CEF2AFC" w14:textId="77777777" w:rsidR="00961461" w:rsidRPr="00920AD6" w:rsidRDefault="00961461" w:rsidP="00961461">
            <w:pPr>
              <w:numPr>
                <w:ilvl w:val="0"/>
                <w:numId w:val="16"/>
              </w:numPr>
              <w:tabs>
                <w:tab w:val="left" w:pos="2880"/>
              </w:tabs>
              <w:spacing w:line="235" w:lineRule="auto"/>
              <w:ind w:left="1040" w:right="180" w:hanging="359"/>
              <w:rPr>
                <w:rFonts w:ascii="Open Sans" w:eastAsia="Arial" w:hAnsi="Open Sans" w:cs="Open Sans"/>
                <w:sz w:val="22"/>
                <w:szCs w:val="22"/>
              </w:rPr>
            </w:pPr>
            <w:r w:rsidRPr="00920AD6">
              <w:rPr>
                <w:rFonts w:ascii="Open Sans" w:eastAsia="Arial" w:hAnsi="Open Sans" w:cs="Open Sans"/>
                <w:sz w:val="22"/>
                <w:szCs w:val="22"/>
              </w:rPr>
              <w:t>The defendant can be ordered to give examples of handwriting, blood samples, etc.</w:t>
            </w:r>
          </w:p>
          <w:p w14:paraId="5E50EB4C" w14:textId="77777777" w:rsidR="00961461" w:rsidRPr="00920AD6" w:rsidRDefault="00961461" w:rsidP="00961461">
            <w:pPr>
              <w:spacing w:line="277" w:lineRule="exact"/>
              <w:rPr>
                <w:rFonts w:ascii="Open Sans" w:hAnsi="Open Sans" w:cs="Open Sans"/>
                <w:sz w:val="22"/>
                <w:szCs w:val="22"/>
              </w:rPr>
            </w:pPr>
          </w:p>
          <w:p w14:paraId="615FB612" w14:textId="77777777" w:rsidR="00961461" w:rsidRPr="00920AD6" w:rsidRDefault="00961461" w:rsidP="00961461">
            <w:pPr>
              <w:rPr>
                <w:rFonts w:ascii="Open Sans" w:hAnsi="Open Sans" w:cs="Open Sans"/>
                <w:sz w:val="22"/>
                <w:szCs w:val="22"/>
              </w:rPr>
            </w:pPr>
            <w:r w:rsidRPr="00920AD6">
              <w:rPr>
                <w:rFonts w:ascii="Open Sans" w:eastAsia="Arial" w:hAnsi="Open Sans" w:cs="Open Sans"/>
                <w:sz w:val="22"/>
                <w:szCs w:val="22"/>
              </w:rPr>
              <w:t>XII.  Privileged Communications</w:t>
            </w:r>
          </w:p>
          <w:p w14:paraId="2FD8CD39" w14:textId="77777777" w:rsidR="00961461" w:rsidRPr="00920AD6" w:rsidRDefault="00961461" w:rsidP="00961461">
            <w:pPr>
              <w:spacing w:line="11" w:lineRule="exact"/>
              <w:rPr>
                <w:rFonts w:ascii="Open Sans" w:hAnsi="Open Sans" w:cs="Open Sans"/>
                <w:sz w:val="22"/>
                <w:szCs w:val="22"/>
              </w:rPr>
            </w:pPr>
          </w:p>
          <w:p w14:paraId="2B45C0C6" w14:textId="77777777" w:rsidR="00961461" w:rsidRPr="00920AD6" w:rsidRDefault="00961461" w:rsidP="00961461">
            <w:pPr>
              <w:numPr>
                <w:ilvl w:val="0"/>
                <w:numId w:val="17"/>
              </w:numPr>
              <w:tabs>
                <w:tab w:val="left" w:pos="2880"/>
              </w:tabs>
              <w:spacing w:line="250" w:lineRule="auto"/>
              <w:ind w:left="1040" w:right="440" w:hanging="359"/>
              <w:rPr>
                <w:rFonts w:ascii="Open Sans" w:eastAsia="Arial" w:hAnsi="Open Sans" w:cs="Open Sans"/>
                <w:sz w:val="22"/>
                <w:szCs w:val="22"/>
              </w:rPr>
            </w:pPr>
            <w:r w:rsidRPr="00920AD6">
              <w:rPr>
                <w:rFonts w:ascii="Open Sans" w:eastAsia="Arial" w:hAnsi="Open Sans" w:cs="Open Sans"/>
                <w:sz w:val="22"/>
                <w:szCs w:val="22"/>
              </w:rPr>
              <w:t>Some communications between certain types of people are confidential and cannot be revealed in any court proceedings</w:t>
            </w:r>
          </w:p>
          <w:p w14:paraId="2E014732" w14:textId="77777777" w:rsidR="00961461" w:rsidRPr="00920AD6" w:rsidRDefault="00961461" w:rsidP="00961461">
            <w:pPr>
              <w:numPr>
                <w:ilvl w:val="0"/>
                <w:numId w:val="17"/>
              </w:numPr>
              <w:tabs>
                <w:tab w:val="left" w:pos="2880"/>
              </w:tabs>
              <w:ind w:left="1040" w:hanging="359"/>
              <w:rPr>
                <w:rFonts w:ascii="Open Sans" w:eastAsia="Arial" w:hAnsi="Open Sans" w:cs="Open Sans"/>
                <w:sz w:val="22"/>
                <w:szCs w:val="22"/>
              </w:rPr>
            </w:pPr>
            <w:r w:rsidRPr="00920AD6">
              <w:rPr>
                <w:rFonts w:ascii="Open Sans" w:eastAsia="Arial" w:hAnsi="Open Sans" w:cs="Open Sans"/>
                <w:sz w:val="22"/>
                <w:szCs w:val="22"/>
              </w:rPr>
              <w:t>This includes the following relationships:</w:t>
            </w:r>
          </w:p>
          <w:p w14:paraId="021505C9" w14:textId="77777777" w:rsidR="00961461" w:rsidRPr="00920AD6" w:rsidRDefault="00961461" w:rsidP="00961461">
            <w:pPr>
              <w:numPr>
                <w:ilvl w:val="1"/>
                <w:numId w:val="17"/>
              </w:numPr>
              <w:tabs>
                <w:tab w:val="left" w:pos="3280"/>
              </w:tabs>
              <w:ind w:left="1440" w:hanging="308"/>
              <w:rPr>
                <w:rFonts w:ascii="Open Sans" w:eastAsia="Arial" w:hAnsi="Open Sans" w:cs="Open Sans"/>
                <w:sz w:val="22"/>
                <w:szCs w:val="22"/>
              </w:rPr>
            </w:pPr>
            <w:r w:rsidRPr="00920AD6">
              <w:rPr>
                <w:rFonts w:ascii="Open Sans" w:eastAsia="Arial" w:hAnsi="Open Sans" w:cs="Open Sans"/>
                <w:sz w:val="22"/>
                <w:szCs w:val="22"/>
              </w:rPr>
              <w:t>Marital Privilege</w:t>
            </w:r>
          </w:p>
          <w:p w14:paraId="7B8BA178" w14:textId="77777777" w:rsidR="00961461" w:rsidRPr="00920AD6" w:rsidRDefault="00961461" w:rsidP="00961461">
            <w:pPr>
              <w:spacing w:line="11" w:lineRule="exact"/>
              <w:rPr>
                <w:rFonts w:ascii="Open Sans" w:eastAsia="Arial" w:hAnsi="Open Sans" w:cs="Open Sans"/>
                <w:sz w:val="22"/>
                <w:szCs w:val="22"/>
              </w:rPr>
            </w:pPr>
          </w:p>
          <w:p w14:paraId="36BE744E" w14:textId="77777777" w:rsidR="00961461" w:rsidRPr="00920AD6" w:rsidRDefault="00961461" w:rsidP="00961461">
            <w:pPr>
              <w:numPr>
                <w:ilvl w:val="2"/>
                <w:numId w:val="17"/>
              </w:numPr>
              <w:tabs>
                <w:tab w:val="left" w:pos="3780"/>
              </w:tabs>
              <w:spacing w:line="235" w:lineRule="auto"/>
              <w:ind w:left="1940" w:right="1180" w:hanging="359"/>
              <w:rPr>
                <w:rFonts w:ascii="Open Sans" w:eastAsia="Arial" w:hAnsi="Open Sans" w:cs="Open Sans"/>
                <w:sz w:val="22"/>
                <w:szCs w:val="22"/>
              </w:rPr>
            </w:pPr>
            <w:r w:rsidRPr="00920AD6">
              <w:rPr>
                <w:rFonts w:ascii="Open Sans" w:eastAsia="Arial" w:hAnsi="Open Sans" w:cs="Open Sans"/>
                <w:sz w:val="22"/>
                <w:szCs w:val="22"/>
              </w:rPr>
              <w:t>Communication between husband and wife is confidential</w:t>
            </w:r>
          </w:p>
          <w:p w14:paraId="43809A8B" w14:textId="77777777" w:rsidR="00961461" w:rsidRPr="00920AD6" w:rsidRDefault="00961461" w:rsidP="00961461">
            <w:pPr>
              <w:numPr>
                <w:ilvl w:val="2"/>
                <w:numId w:val="17"/>
              </w:numPr>
              <w:tabs>
                <w:tab w:val="left" w:pos="3780"/>
              </w:tabs>
              <w:ind w:left="1940" w:hanging="359"/>
              <w:rPr>
                <w:rFonts w:ascii="Open Sans" w:eastAsia="Arial" w:hAnsi="Open Sans" w:cs="Open Sans"/>
                <w:sz w:val="22"/>
                <w:szCs w:val="22"/>
              </w:rPr>
            </w:pPr>
            <w:r w:rsidRPr="00920AD6">
              <w:rPr>
                <w:rFonts w:ascii="Open Sans" w:eastAsia="Arial" w:hAnsi="Open Sans" w:cs="Open Sans"/>
                <w:sz w:val="22"/>
                <w:szCs w:val="22"/>
              </w:rPr>
              <w:t>The marriage must be valid</w:t>
            </w:r>
          </w:p>
          <w:p w14:paraId="37B5A7E7" w14:textId="77777777" w:rsidR="00961461" w:rsidRPr="00920AD6" w:rsidRDefault="00961461" w:rsidP="00961461">
            <w:pPr>
              <w:spacing w:line="10" w:lineRule="exact"/>
              <w:rPr>
                <w:rFonts w:ascii="Open Sans" w:eastAsia="Arial" w:hAnsi="Open Sans" w:cs="Open Sans"/>
                <w:sz w:val="22"/>
                <w:szCs w:val="22"/>
              </w:rPr>
            </w:pPr>
          </w:p>
          <w:p w14:paraId="4EF727DA" w14:textId="77777777" w:rsidR="00961461" w:rsidRPr="00920AD6" w:rsidRDefault="00961461" w:rsidP="00961461">
            <w:pPr>
              <w:numPr>
                <w:ilvl w:val="2"/>
                <w:numId w:val="17"/>
              </w:numPr>
              <w:tabs>
                <w:tab w:val="left" w:pos="3780"/>
              </w:tabs>
              <w:spacing w:line="235" w:lineRule="auto"/>
              <w:ind w:left="1940" w:right="220" w:hanging="359"/>
              <w:rPr>
                <w:rFonts w:ascii="Open Sans" w:eastAsia="Arial" w:hAnsi="Open Sans" w:cs="Open Sans"/>
                <w:sz w:val="22"/>
                <w:szCs w:val="22"/>
              </w:rPr>
            </w:pPr>
            <w:r w:rsidRPr="00920AD6">
              <w:rPr>
                <w:rFonts w:ascii="Open Sans" w:eastAsia="Arial" w:hAnsi="Open Sans" w:cs="Open Sans"/>
                <w:sz w:val="22"/>
                <w:szCs w:val="22"/>
              </w:rPr>
              <w:t>There is an exception to this privilege if one commits a crime against his or her spouse</w:t>
            </w:r>
          </w:p>
          <w:p w14:paraId="36A9ED34" w14:textId="77777777" w:rsidR="00CB4521" w:rsidRPr="00920AD6" w:rsidRDefault="00CB4521" w:rsidP="00CB4521">
            <w:pPr>
              <w:numPr>
                <w:ilvl w:val="0"/>
                <w:numId w:val="18"/>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Medical Privilege</w:t>
            </w:r>
          </w:p>
          <w:p w14:paraId="2FFDB0B2" w14:textId="77777777" w:rsidR="00CB4521" w:rsidRPr="00920AD6" w:rsidRDefault="00CB4521" w:rsidP="00CB4521">
            <w:pPr>
              <w:spacing w:line="10" w:lineRule="exact"/>
              <w:rPr>
                <w:rFonts w:ascii="Open Sans" w:eastAsia="Arial" w:hAnsi="Open Sans" w:cs="Open Sans"/>
                <w:sz w:val="22"/>
                <w:szCs w:val="22"/>
              </w:rPr>
            </w:pPr>
          </w:p>
          <w:p w14:paraId="3270571C" w14:textId="77777777" w:rsidR="00CB4521" w:rsidRPr="00920AD6" w:rsidRDefault="00CB4521" w:rsidP="00CB4521">
            <w:pPr>
              <w:numPr>
                <w:ilvl w:val="1"/>
                <w:numId w:val="18"/>
              </w:numPr>
              <w:tabs>
                <w:tab w:val="left" w:pos="3780"/>
              </w:tabs>
              <w:spacing w:line="235" w:lineRule="auto"/>
              <w:ind w:left="1977" w:right="920" w:hanging="359"/>
              <w:rPr>
                <w:rFonts w:ascii="Open Sans" w:eastAsia="Arial" w:hAnsi="Open Sans" w:cs="Open Sans"/>
                <w:sz w:val="22"/>
                <w:szCs w:val="22"/>
              </w:rPr>
            </w:pPr>
            <w:r w:rsidRPr="00920AD6">
              <w:rPr>
                <w:rFonts w:ascii="Open Sans" w:eastAsia="Arial" w:hAnsi="Open Sans" w:cs="Open Sans"/>
                <w:sz w:val="22"/>
                <w:szCs w:val="22"/>
              </w:rPr>
              <w:t>Communication between a doctor and patient is confidential</w:t>
            </w:r>
          </w:p>
          <w:p w14:paraId="1ACA9ABA" w14:textId="77777777" w:rsidR="00CB4521" w:rsidRPr="00920AD6" w:rsidRDefault="00CB4521" w:rsidP="00CB4521">
            <w:pPr>
              <w:numPr>
                <w:ilvl w:val="1"/>
                <w:numId w:val="18"/>
              </w:numPr>
              <w:tabs>
                <w:tab w:val="left" w:pos="3780"/>
              </w:tabs>
              <w:ind w:left="1977" w:hanging="359"/>
              <w:rPr>
                <w:rFonts w:ascii="Open Sans" w:eastAsia="Arial" w:hAnsi="Open Sans" w:cs="Open Sans"/>
                <w:sz w:val="22"/>
                <w:szCs w:val="22"/>
              </w:rPr>
            </w:pPr>
            <w:r w:rsidRPr="00920AD6">
              <w:rPr>
                <w:rFonts w:ascii="Open Sans" w:eastAsia="Arial" w:hAnsi="Open Sans" w:cs="Open Sans"/>
                <w:sz w:val="22"/>
                <w:szCs w:val="22"/>
              </w:rPr>
              <w:lastRenderedPageBreak/>
              <w:t>This generally applies to all matters within the hospital</w:t>
            </w:r>
          </w:p>
          <w:p w14:paraId="699E84F8" w14:textId="77777777" w:rsidR="00CB4521" w:rsidRPr="00920AD6" w:rsidRDefault="00CB4521" w:rsidP="00CB4521">
            <w:pPr>
              <w:numPr>
                <w:ilvl w:val="1"/>
                <w:numId w:val="18"/>
              </w:numPr>
              <w:tabs>
                <w:tab w:val="left" w:pos="3780"/>
              </w:tabs>
              <w:ind w:left="1977" w:hanging="359"/>
              <w:rPr>
                <w:rFonts w:ascii="Open Sans" w:eastAsia="Arial" w:hAnsi="Open Sans" w:cs="Open Sans"/>
                <w:sz w:val="22"/>
                <w:szCs w:val="22"/>
              </w:rPr>
            </w:pPr>
            <w:r w:rsidRPr="00920AD6">
              <w:rPr>
                <w:rFonts w:ascii="Open Sans" w:eastAsia="Arial" w:hAnsi="Open Sans" w:cs="Open Sans"/>
                <w:sz w:val="22"/>
                <w:szCs w:val="22"/>
              </w:rPr>
              <w:t>Only the patient can break confidentiality</w:t>
            </w:r>
          </w:p>
          <w:p w14:paraId="01600F2A" w14:textId="77777777" w:rsidR="00CB4521" w:rsidRPr="00920AD6" w:rsidRDefault="00CB4521" w:rsidP="00CB4521">
            <w:pPr>
              <w:spacing w:line="10" w:lineRule="exact"/>
              <w:rPr>
                <w:rFonts w:ascii="Open Sans" w:eastAsia="Arial" w:hAnsi="Open Sans" w:cs="Open Sans"/>
                <w:sz w:val="22"/>
                <w:szCs w:val="22"/>
              </w:rPr>
            </w:pPr>
          </w:p>
          <w:p w14:paraId="5D327567" w14:textId="77777777" w:rsidR="00CB4521" w:rsidRPr="00920AD6" w:rsidRDefault="00CB4521" w:rsidP="00CB4521">
            <w:pPr>
              <w:numPr>
                <w:ilvl w:val="1"/>
                <w:numId w:val="18"/>
              </w:numPr>
              <w:tabs>
                <w:tab w:val="left" w:pos="3780"/>
              </w:tabs>
              <w:spacing w:line="236" w:lineRule="auto"/>
              <w:ind w:left="1977" w:hanging="359"/>
              <w:jc w:val="both"/>
              <w:rPr>
                <w:rFonts w:ascii="Open Sans" w:eastAsia="Arial" w:hAnsi="Open Sans" w:cs="Open Sans"/>
                <w:sz w:val="22"/>
                <w:szCs w:val="22"/>
              </w:rPr>
            </w:pPr>
            <w:r w:rsidRPr="00920AD6">
              <w:rPr>
                <w:rFonts w:ascii="Open Sans" w:eastAsia="Arial" w:hAnsi="Open Sans" w:cs="Open Sans"/>
                <w:sz w:val="22"/>
                <w:szCs w:val="22"/>
              </w:rPr>
              <w:t>The patient can lose this privilege if they “open the door” by introducing evidence concerning a physical or mental condition</w:t>
            </w:r>
          </w:p>
          <w:p w14:paraId="73CEE4A1" w14:textId="77777777" w:rsidR="00CB4521" w:rsidRPr="00920AD6" w:rsidRDefault="00CB4521" w:rsidP="00CB4521">
            <w:pPr>
              <w:spacing w:line="3" w:lineRule="exact"/>
              <w:rPr>
                <w:rFonts w:ascii="Open Sans" w:eastAsia="Arial" w:hAnsi="Open Sans" w:cs="Open Sans"/>
                <w:sz w:val="22"/>
                <w:szCs w:val="22"/>
              </w:rPr>
            </w:pPr>
          </w:p>
          <w:p w14:paraId="6325F597" w14:textId="77777777" w:rsidR="00CB4521" w:rsidRPr="00920AD6" w:rsidRDefault="00CB4521" w:rsidP="00CB4521">
            <w:pPr>
              <w:numPr>
                <w:ilvl w:val="0"/>
                <w:numId w:val="18"/>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Legal Privilege</w:t>
            </w:r>
          </w:p>
          <w:p w14:paraId="424B7A7F" w14:textId="77777777" w:rsidR="00CB4521" w:rsidRPr="00920AD6" w:rsidRDefault="00CB4521" w:rsidP="00CB4521">
            <w:pPr>
              <w:spacing w:line="10" w:lineRule="exact"/>
              <w:rPr>
                <w:rFonts w:ascii="Open Sans" w:eastAsia="Arial" w:hAnsi="Open Sans" w:cs="Open Sans"/>
                <w:sz w:val="22"/>
                <w:szCs w:val="22"/>
              </w:rPr>
            </w:pPr>
          </w:p>
          <w:p w14:paraId="64A72F67" w14:textId="77777777" w:rsidR="00CB4521" w:rsidRPr="00920AD6" w:rsidRDefault="00CB4521" w:rsidP="00CB4521">
            <w:pPr>
              <w:numPr>
                <w:ilvl w:val="1"/>
                <w:numId w:val="18"/>
              </w:numPr>
              <w:tabs>
                <w:tab w:val="left" w:pos="3780"/>
              </w:tabs>
              <w:spacing w:line="237" w:lineRule="auto"/>
              <w:ind w:left="1977" w:right="40" w:hanging="359"/>
              <w:rPr>
                <w:rFonts w:ascii="Open Sans" w:eastAsia="Arial" w:hAnsi="Open Sans" w:cs="Open Sans"/>
                <w:sz w:val="22"/>
                <w:szCs w:val="22"/>
              </w:rPr>
            </w:pPr>
            <w:r w:rsidRPr="00920AD6">
              <w:rPr>
                <w:rFonts w:ascii="Open Sans" w:eastAsia="Arial" w:hAnsi="Open Sans" w:cs="Open Sans"/>
                <w:sz w:val="22"/>
                <w:szCs w:val="22"/>
              </w:rPr>
              <w:t>Whenever legal advice is sought from a lawyer, the communication is considered confidential and permanently protected from disclosure, unless the client consents to its disclosure</w:t>
            </w:r>
          </w:p>
          <w:p w14:paraId="7CD27761" w14:textId="77777777" w:rsidR="00CB4521" w:rsidRPr="00920AD6" w:rsidRDefault="00CB4521" w:rsidP="00CB4521">
            <w:pPr>
              <w:spacing w:line="14" w:lineRule="exact"/>
              <w:rPr>
                <w:rFonts w:ascii="Open Sans" w:eastAsia="Arial" w:hAnsi="Open Sans" w:cs="Open Sans"/>
                <w:sz w:val="22"/>
                <w:szCs w:val="22"/>
              </w:rPr>
            </w:pPr>
          </w:p>
          <w:p w14:paraId="313AB2D5" w14:textId="77777777" w:rsidR="00CB4521" w:rsidRPr="00920AD6" w:rsidRDefault="00CB4521" w:rsidP="00CB4521">
            <w:pPr>
              <w:numPr>
                <w:ilvl w:val="1"/>
                <w:numId w:val="18"/>
              </w:numPr>
              <w:tabs>
                <w:tab w:val="left" w:pos="3780"/>
              </w:tabs>
              <w:spacing w:line="235" w:lineRule="auto"/>
              <w:ind w:left="1977" w:right="1320" w:hanging="359"/>
              <w:rPr>
                <w:rFonts w:ascii="Open Sans" w:eastAsia="Arial" w:hAnsi="Open Sans" w:cs="Open Sans"/>
                <w:sz w:val="22"/>
                <w:szCs w:val="22"/>
              </w:rPr>
            </w:pPr>
            <w:r w:rsidRPr="00920AD6">
              <w:rPr>
                <w:rFonts w:ascii="Open Sans" w:eastAsia="Arial" w:hAnsi="Open Sans" w:cs="Open Sans"/>
                <w:sz w:val="22"/>
                <w:szCs w:val="22"/>
              </w:rPr>
              <w:t>Confidential communication includes words, conversations, or letters</w:t>
            </w:r>
          </w:p>
          <w:p w14:paraId="33EB731E" w14:textId="77777777" w:rsidR="00CB4521" w:rsidRPr="00920AD6" w:rsidRDefault="00CB4521" w:rsidP="00CB4521">
            <w:pPr>
              <w:spacing w:line="11" w:lineRule="exact"/>
              <w:rPr>
                <w:rFonts w:ascii="Open Sans" w:eastAsia="Arial" w:hAnsi="Open Sans" w:cs="Open Sans"/>
                <w:sz w:val="22"/>
                <w:szCs w:val="22"/>
              </w:rPr>
            </w:pPr>
          </w:p>
          <w:p w14:paraId="6AAC024A" w14:textId="77777777" w:rsidR="00CB4521" w:rsidRPr="00920AD6" w:rsidRDefault="00CB4521" w:rsidP="00CB4521">
            <w:pPr>
              <w:numPr>
                <w:ilvl w:val="1"/>
                <w:numId w:val="18"/>
              </w:numPr>
              <w:tabs>
                <w:tab w:val="left" w:pos="3780"/>
              </w:tabs>
              <w:spacing w:line="236" w:lineRule="auto"/>
              <w:ind w:left="1977" w:right="120" w:hanging="359"/>
              <w:rPr>
                <w:rFonts w:ascii="Open Sans" w:eastAsia="Arial" w:hAnsi="Open Sans" w:cs="Open Sans"/>
                <w:sz w:val="22"/>
                <w:szCs w:val="22"/>
              </w:rPr>
            </w:pPr>
            <w:r w:rsidRPr="00920AD6">
              <w:rPr>
                <w:rFonts w:ascii="Open Sans" w:eastAsia="Arial" w:hAnsi="Open Sans" w:cs="Open Sans"/>
                <w:sz w:val="22"/>
                <w:szCs w:val="22"/>
              </w:rPr>
              <w:t>An exception to the legal privilege exists if the lawyer is a party to a crime or a participant in a conspiracy, or if the communication itself is criminal</w:t>
            </w:r>
          </w:p>
          <w:p w14:paraId="63E0BA28" w14:textId="77777777" w:rsidR="00CB4521" w:rsidRPr="00920AD6" w:rsidRDefault="00CB4521" w:rsidP="00CB4521">
            <w:pPr>
              <w:spacing w:line="13" w:lineRule="exact"/>
              <w:rPr>
                <w:rFonts w:ascii="Open Sans" w:eastAsia="Arial" w:hAnsi="Open Sans" w:cs="Open Sans"/>
                <w:sz w:val="22"/>
                <w:szCs w:val="22"/>
              </w:rPr>
            </w:pPr>
          </w:p>
          <w:p w14:paraId="3F52723D" w14:textId="77777777" w:rsidR="00CB4521" w:rsidRPr="00920AD6" w:rsidRDefault="00CB4521" w:rsidP="00CB4521">
            <w:pPr>
              <w:numPr>
                <w:ilvl w:val="0"/>
                <w:numId w:val="18"/>
              </w:numPr>
              <w:tabs>
                <w:tab w:val="left" w:pos="3280"/>
              </w:tabs>
              <w:spacing w:line="237" w:lineRule="auto"/>
              <w:ind w:left="1477" w:right="40" w:hanging="308"/>
              <w:rPr>
                <w:rFonts w:ascii="Open Sans" w:eastAsia="Arial" w:hAnsi="Open Sans" w:cs="Open Sans"/>
                <w:sz w:val="22"/>
                <w:szCs w:val="22"/>
              </w:rPr>
            </w:pPr>
            <w:r w:rsidRPr="00920AD6">
              <w:rPr>
                <w:rFonts w:ascii="Open Sans" w:eastAsia="Arial" w:hAnsi="Open Sans" w:cs="Open Sans"/>
                <w:sz w:val="22"/>
                <w:szCs w:val="22"/>
              </w:rPr>
              <w:t>Divinity Privilege – communication between a clergyman and an individual is protected if consulting the clergyman professionally</w:t>
            </w:r>
          </w:p>
          <w:p w14:paraId="58F5629A" w14:textId="77777777" w:rsidR="00CB4521" w:rsidRPr="00920AD6" w:rsidRDefault="00CB4521" w:rsidP="00CB4521">
            <w:pPr>
              <w:numPr>
                <w:ilvl w:val="0"/>
                <w:numId w:val="18"/>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Official Privilege</w:t>
            </w:r>
          </w:p>
          <w:p w14:paraId="58D4A2FB" w14:textId="77777777" w:rsidR="00CB4521" w:rsidRPr="00920AD6" w:rsidRDefault="00CB4521" w:rsidP="00CB4521">
            <w:pPr>
              <w:spacing w:line="10" w:lineRule="exact"/>
              <w:rPr>
                <w:rFonts w:ascii="Open Sans" w:eastAsia="Arial" w:hAnsi="Open Sans" w:cs="Open Sans"/>
                <w:sz w:val="22"/>
                <w:szCs w:val="22"/>
              </w:rPr>
            </w:pPr>
          </w:p>
          <w:p w14:paraId="707D6CBE" w14:textId="77777777" w:rsidR="00CB4521" w:rsidRPr="00920AD6" w:rsidRDefault="00CB4521" w:rsidP="00CB4521">
            <w:pPr>
              <w:numPr>
                <w:ilvl w:val="1"/>
                <w:numId w:val="18"/>
              </w:numPr>
              <w:tabs>
                <w:tab w:val="left" w:pos="3780"/>
              </w:tabs>
              <w:spacing w:line="235" w:lineRule="auto"/>
              <w:ind w:left="1977" w:right="80" w:hanging="359"/>
              <w:rPr>
                <w:rFonts w:ascii="Open Sans" w:eastAsia="Arial" w:hAnsi="Open Sans" w:cs="Open Sans"/>
                <w:sz w:val="22"/>
                <w:szCs w:val="22"/>
              </w:rPr>
            </w:pPr>
            <w:r w:rsidRPr="00920AD6">
              <w:rPr>
                <w:rFonts w:ascii="Open Sans" w:eastAsia="Arial" w:hAnsi="Open Sans" w:cs="Open Sans"/>
                <w:sz w:val="22"/>
                <w:szCs w:val="22"/>
              </w:rPr>
              <w:t>The government has a privilege not to disclose confidential matters of state, particularly military secrets</w:t>
            </w:r>
          </w:p>
          <w:p w14:paraId="16C1B501" w14:textId="77777777" w:rsidR="00CB4521" w:rsidRPr="00920AD6" w:rsidRDefault="00CB4521" w:rsidP="00CB4521">
            <w:pPr>
              <w:spacing w:line="11" w:lineRule="exact"/>
              <w:rPr>
                <w:rFonts w:ascii="Open Sans" w:eastAsia="Arial" w:hAnsi="Open Sans" w:cs="Open Sans"/>
                <w:sz w:val="22"/>
                <w:szCs w:val="22"/>
              </w:rPr>
            </w:pPr>
          </w:p>
          <w:p w14:paraId="2049A422" w14:textId="77777777" w:rsidR="00CB4521" w:rsidRPr="00920AD6" w:rsidRDefault="00CB4521" w:rsidP="00CB4521">
            <w:pPr>
              <w:numPr>
                <w:ilvl w:val="1"/>
                <w:numId w:val="18"/>
              </w:numPr>
              <w:tabs>
                <w:tab w:val="left" w:pos="3780"/>
              </w:tabs>
              <w:spacing w:line="235" w:lineRule="auto"/>
              <w:ind w:left="1977" w:right="20" w:hanging="359"/>
              <w:rPr>
                <w:rFonts w:ascii="Open Sans" w:eastAsia="Arial" w:hAnsi="Open Sans" w:cs="Open Sans"/>
                <w:sz w:val="22"/>
                <w:szCs w:val="22"/>
              </w:rPr>
            </w:pPr>
            <w:r w:rsidRPr="00920AD6">
              <w:rPr>
                <w:rFonts w:ascii="Open Sans" w:eastAsia="Arial" w:hAnsi="Open Sans" w:cs="Open Sans"/>
                <w:sz w:val="22"/>
                <w:szCs w:val="22"/>
              </w:rPr>
              <w:t>This privilege also applies to continuing investigations of a criminal nature</w:t>
            </w:r>
          </w:p>
          <w:p w14:paraId="442A6BBE" w14:textId="77777777" w:rsidR="00CB4521" w:rsidRPr="00920AD6" w:rsidRDefault="00CB4521" w:rsidP="00CB4521">
            <w:pPr>
              <w:spacing w:line="274" w:lineRule="exact"/>
              <w:rPr>
                <w:rFonts w:ascii="Open Sans" w:hAnsi="Open Sans" w:cs="Open Sans"/>
                <w:sz w:val="22"/>
                <w:szCs w:val="22"/>
              </w:rPr>
            </w:pPr>
          </w:p>
          <w:p w14:paraId="2A742520" w14:textId="77777777" w:rsidR="00CB4521" w:rsidRPr="00920AD6" w:rsidRDefault="00CB4521" w:rsidP="00CB4521">
            <w:pPr>
              <w:ind w:left="37"/>
              <w:rPr>
                <w:rFonts w:ascii="Open Sans" w:hAnsi="Open Sans" w:cs="Open Sans"/>
                <w:sz w:val="22"/>
                <w:szCs w:val="22"/>
              </w:rPr>
            </w:pPr>
            <w:r w:rsidRPr="00920AD6">
              <w:rPr>
                <w:rFonts w:ascii="Open Sans" w:eastAsia="Arial" w:hAnsi="Open Sans" w:cs="Open Sans"/>
                <w:sz w:val="22"/>
                <w:szCs w:val="22"/>
              </w:rPr>
              <w:t>XIII. Exemptions to Freedom of Information Laws</w:t>
            </w:r>
          </w:p>
          <w:p w14:paraId="44C112F1" w14:textId="77777777" w:rsidR="00CB4521" w:rsidRPr="00920AD6" w:rsidRDefault="00CB4521" w:rsidP="00CB4521">
            <w:pPr>
              <w:spacing w:line="11" w:lineRule="exact"/>
              <w:rPr>
                <w:rFonts w:ascii="Open Sans" w:hAnsi="Open Sans" w:cs="Open Sans"/>
                <w:sz w:val="22"/>
                <w:szCs w:val="22"/>
              </w:rPr>
            </w:pPr>
          </w:p>
          <w:p w14:paraId="3E008AFB" w14:textId="77777777" w:rsidR="00CB4521" w:rsidRPr="00920AD6" w:rsidRDefault="00CB4521" w:rsidP="00CB4521">
            <w:pPr>
              <w:numPr>
                <w:ilvl w:val="0"/>
                <w:numId w:val="19"/>
              </w:numPr>
              <w:tabs>
                <w:tab w:val="left" w:pos="2880"/>
              </w:tabs>
              <w:spacing w:line="235" w:lineRule="auto"/>
              <w:ind w:left="1077" w:right="1060" w:hanging="359"/>
              <w:rPr>
                <w:rFonts w:ascii="Open Sans" w:eastAsia="Arial" w:hAnsi="Open Sans" w:cs="Open Sans"/>
                <w:sz w:val="22"/>
                <w:szCs w:val="22"/>
              </w:rPr>
            </w:pPr>
            <w:r w:rsidRPr="00920AD6">
              <w:rPr>
                <w:rFonts w:ascii="Open Sans" w:eastAsia="Arial" w:hAnsi="Open Sans" w:cs="Open Sans"/>
                <w:sz w:val="22"/>
                <w:szCs w:val="22"/>
              </w:rPr>
              <w:t>Freedom of information laws allow the public access to government records</w:t>
            </w:r>
          </w:p>
          <w:p w14:paraId="35E09A72" w14:textId="77777777" w:rsidR="00CB4521" w:rsidRPr="00920AD6" w:rsidRDefault="00CB4521" w:rsidP="00CB4521">
            <w:pPr>
              <w:spacing w:line="11" w:lineRule="exact"/>
              <w:rPr>
                <w:rFonts w:ascii="Open Sans" w:eastAsia="Arial" w:hAnsi="Open Sans" w:cs="Open Sans"/>
                <w:sz w:val="22"/>
                <w:szCs w:val="22"/>
              </w:rPr>
            </w:pPr>
          </w:p>
          <w:p w14:paraId="0491EA66" w14:textId="77777777" w:rsidR="00CB4521" w:rsidRPr="00920AD6" w:rsidRDefault="00CB4521" w:rsidP="00CB4521">
            <w:pPr>
              <w:numPr>
                <w:ilvl w:val="0"/>
                <w:numId w:val="19"/>
              </w:numPr>
              <w:tabs>
                <w:tab w:val="left" w:pos="2880"/>
              </w:tabs>
              <w:spacing w:line="235" w:lineRule="auto"/>
              <w:ind w:left="1077" w:hanging="359"/>
              <w:rPr>
                <w:rFonts w:ascii="Open Sans" w:eastAsia="Arial" w:hAnsi="Open Sans" w:cs="Open Sans"/>
                <w:sz w:val="22"/>
                <w:szCs w:val="22"/>
              </w:rPr>
            </w:pPr>
            <w:r w:rsidRPr="00920AD6">
              <w:rPr>
                <w:rFonts w:ascii="Open Sans" w:eastAsia="Arial" w:hAnsi="Open Sans" w:cs="Open Sans"/>
                <w:sz w:val="22"/>
                <w:szCs w:val="22"/>
              </w:rPr>
              <w:t>There are nine exemptions to the federal Freedom of Information Act</w:t>
            </w:r>
          </w:p>
          <w:p w14:paraId="6CD9FC81" w14:textId="77777777" w:rsidR="00CB4521" w:rsidRPr="00920AD6" w:rsidRDefault="00CB4521" w:rsidP="00CB4521">
            <w:pPr>
              <w:spacing w:line="12" w:lineRule="exact"/>
              <w:rPr>
                <w:rFonts w:ascii="Open Sans" w:eastAsia="Arial" w:hAnsi="Open Sans" w:cs="Open Sans"/>
                <w:sz w:val="22"/>
                <w:szCs w:val="22"/>
              </w:rPr>
            </w:pPr>
          </w:p>
          <w:p w14:paraId="01B8DC93" w14:textId="77777777" w:rsidR="00CB4521" w:rsidRPr="00920AD6" w:rsidRDefault="00CB4521" w:rsidP="00CB4521">
            <w:pPr>
              <w:numPr>
                <w:ilvl w:val="0"/>
                <w:numId w:val="19"/>
              </w:numPr>
              <w:tabs>
                <w:tab w:val="left" w:pos="2880"/>
              </w:tabs>
              <w:spacing w:line="235" w:lineRule="auto"/>
              <w:ind w:left="1077" w:right="120" w:hanging="359"/>
              <w:rPr>
                <w:rFonts w:ascii="Open Sans" w:eastAsia="Arial" w:hAnsi="Open Sans" w:cs="Open Sans"/>
                <w:sz w:val="22"/>
                <w:szCs w:val="22"/>
              </w:rPr>
            </w:pPr>
            <w:r w:rsidRPr="00920AD6">
              <w:rPr>
                <w:rFonts w:ascii="Open Sans" w:eastAsia="Arial" w:hAnsi="Open Sans" w:cs="Open Sans"/>
                <w:sz w:val="22"/>
                <w:szCs w:val="22"/>
              </w:rPr>
              <w:t>If a request for information falls into one of the nine exemptions, the government may withhold disclosure</w:t>
            </w:r>
          </w:p>
          <w:p w14:paraId="2BF2A2AF" w14:textId="77777777" w:rsidR="00CB4521" w:rsidRPr="00920AD6" w:rsidRDefault="00CB4521" w:rsidP="00CB4521">
            <w:pPr>
              <w:spacing w:line="11" w:lineRule="exact"/>
              <w:rPr>
                <w:rFonts w:ascii="Open Sans" w:eastAsia="Arial" w:hAnsi="Open Sans" w:cs="Open Sans"/>
                <w:sz w:val="22"/>
                <w:szCs w:val="22"/>
              </w:rPr>
            </w:pPr>
          </w:p>
          <w:p w14:paraId="1657DEA8" w14:textId="77777777" w:rsidR="00CB4521" w:rsidRPr="00920AD6" w:rsidRDefault="00CB4521" w:rsidP="00CB4521">
            <w:pPr>
              <w:numPr>
                <w:ilvl w:val="0"/>
                <w:numId w:val="19"/>
              </w:numPr>
              <w:tabs>
                <w:tab w:val="left" w:pos="2880"/>
              </w:tabs>
              <w:spacing w:line="235" w:lineRule="auto"/>
              <w:ind w:left="1077" w:right="320" w:hanging="359"/>
              <w:rPr>
                <w:rFonts w:ascii="Open Sans" w:eastAsia="Arial" w:hAnsi="Open Sans" w:cs="Open Sans"/>
                <w:sz w:val="22"/>
                <w:szCs w:val="22"/>
              </w:rPr>
            </w:pPr>
            <w:r w:rsidRPr="00920AD6">
              <w:rPr>
                <w:rFonts w:ascii="Open Sans" w:eastAsia="Arial" w:hAnsi="Open Sans" w:cs="Open Sans"/>
                <w:sz w:val="22"/>
                <w:szCs w:val="22"/>
              </w:rPr>
              <w:t>One of the exemptions provides that law enforcement records may be withheld if disclosure will</w:t>
            </w:r>
          </w:p>
          <w:p w14:paraId="44059DA9" w14:textId="77777777" w:rsidR="00CB4521" w:rsidRPr="00920AD6" w:rsidRDefault="00CB4521" w:rsidP="00CB4521">
            <w:pPr>
              <w:numPr>
                <w:ilvl w:val="1"/>
                <w:numId w:val="19"/>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Interfere with enforcement proceedings</w:t>
            </w:r>
          </w:p>
          <w:p w14:paraId="267E32F0" w14:textId="77777777" w:rsidR="00CB4521" w:rsidRPr="00920AD6" w:rsidRDefault="00CB4521" w:rsidP="00CB4521">
            <w:pPr>
              <w:numPr>
                <w:ilvl w:val="1"/>
                <w:numId w:val="19"/>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Deprive a person of a fair trial or an impartial adjudication</w:t>
            </w:r>
          </w:p>
          <w:p w14:paraId="5274F329" w14:textId="77777777" w:rsidR="00CB4521" w:rsidRPr="00920AD6" w:rsidRDefault="00CB4521" w:rsidP="00CB4521">
            <w:pPr>
              <w:numPr>
                <w:ilvl w:val="1"/>
                <w:numId w:val="19"/>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Constitute an unwarranted invasion of personal privacy</w:t>
            </w:r>
          </w:p>
          <w:p w14:paraId="6BA13ACB" w14:textId="77777777" w:rsidR="00CB4521" w:rsidRPr="00920AD6" w:rsidRDefault="00CB4521" w:rsidP="00CB4521">
            <w:pPr>
              <w:numPr>
                <w:ilvl w:val="1"/>
                <w:numId w:val="19"/>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Disclose the identity of a confidential source</w:t>
            </w:r>
          </w:p>
          <w:p w14:paraId="235961DA" w14:textId="77777777" w:rsidR="00CB4521" w:rsidRPr="00920AD6" w:rsidRDefault="00CB4521" w:rsidP="00CB4521">
            <w:pPr>
              <w:numPr>
                <w:ilvl w:val="1"/>
                <w:numId w:val="19"/>
              </w:numPr>
              <w:tabs>
                <w:tab w:val="left" w:pos="3280"/>
              </w:tabs>
              <w:ind w:left="1477" w:hanging="308"/>
              <w:rPr>
                <w:rFonts w:ascii="Open Sans" w:eastAsia="Arial" w:hAnsi="Open Sans" w:cs="Open Sans"/>
                <w:sz w:val="22"/>
                <w:szCs w:val="22"/>
              </w:rPr>
            </w:pPr>
            <w:r w:rsidRPr="00920AD6">
              <w:rPr>
                <w:rFonts w:ascii="Open Sans" w:eastAsia="Arial" w:hAnsi="Open Sans" w:cs="Open Sans"/>
                <w:sz w:val="22"/>
                <w:szCs w:val="22"/>
              </w:rPr>
              <w:t>Disclose investigative techniques and procedures</w:t>
            </w:r>
          </w:p>
          <w:p w14:paraId="370BB572" w14:textId="77777777" w:rsidR="00CB4521" w:rsidRPr="00920AD6" w:rsidRDefault="00CB4521" w:rsidP="00CB4521">
            <w:pPr>
              <w:spacing w:line="11" w:lineRule="exact"/>
              <w:rPr>
                <w:rFonts w:ascii="Open Sans" w:eastAsia="Arial" w:hAnsi="Open Sans" w:cs="Open Sans"/>
                <w:sz w:val="22"/>
                <w:szCs w:val="22"/>
              </w:rPr>
            </w:pPr>
          </w:p>
          <w:p w14:paraId="3ACF5A94" w14:textId="77777777" w:rsidR="00961461" w:rsidRPr="00920AD6" w:rsidRDefault="00CB4521" w:rsidP="001427E9">
            <w:pPr>
              <w:numPr>
                <w:ilvl w:val="1"/>
                <w:numId w:val="19"/>
              </w:numPr>
              <w:tabs>
                <w:tab w:val="left" w:pos="3280"/>
              </w:tabs>
              <w:spacing w:line="235" w:lineRule="auto"/>
              <w:ind w:left="1477" w:right="660" w:hanging="308"/>
              <w:rPr>
                <w:rFonts w:ascii="Open Sans" w:eastAsia="Arial" w:hAnsi="Open Sans" w:cs="Open Sans"/>
                <w:sz w:val="22"/>
                <w:szCs w:val="22"/>
              </w:rPr>
            </w:pPr>
            <w:r w:rsidRPr="00920AD6">
              <w:rPr>
                <w:rFonts w:ascii="Open Sans" w:eastAsia="Arial" w:hAnsi="Open Sans" w:cs="Open Sans"/>
                <w:sz w:val="22"/>
                <w:szCs w:val="22"/>
              </w:rPr>
              <w:t>Endanger the life or physical safety of law enforcement personnel</w:t>
            </w:r>
          </w:p>
          <w:p w14:paraId="788EAE4E" w14:textId="4144E447" w:rsidR="001427E9" w:rsidRPr="00920AD6" w:rsidRDefault="001427E9" w:rsidP="001427E9">
            <w:pPr>
              <w:tabs>
                <w:tab w:val="left" w:pos="3280"/>
              </w:tabs>
              <w:spacing w:line="235" w:lineRule="auto"/>
              <w:ind w:right="660"/>
              <w:rPr>
                <w:rFonts w:ascii="Open Sans" w:eastAsia="Arial" w:hAnsi="Open Sans" w:cs="Open Sans"/>
                <w:sz w:val="22"/>
                <w:szCs w:val="22"/>
              </w:rPr>
            </w:pPr>
          </w:p>
        </w:tc>
      </w:tr>
      <w:tr w:rsidR="00961461" w:rsidRPr="00920AD6" w14:paraId="07580D23" w14:textId="77777777" w:rsidTr="09D121B5">
        <w:trPr>
          <w:trHeight w:val="27"/>
        </w:trPr>
        <w:tc>
          <w:tcPr>
            <w:tcW w:w="2952" w:type="dxa"/>
            <w:shd w:val="clear" w:color="auto" w:fill="auto"/>
          </w:tcPr>
          <w:p w14:paraId="3432304D" w14:textId="77777777"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lastRenderedPageBreak/>
              <w:t>Guided Practice *</w:t>
            </w:r>
          </w:p>
          <w:p w14:paraId="78EDFD65" w14:textId="249361E5" w:rsidR="00CB4521" w:rsidRPr="00920AD6" w:rsidRDefault="00CB4521" w:rsidP="09D121B5">
            <w:pPr>
              <w:jc w:val="center"/>
              <w:rPr>
                <w:rFonts w:ascii="Open Sans" w:hAnsi="Open Sans" w:cs="Open Sans"/>
                <w:b/>
                <w:bCs/>
                <w:sz w:val="22"/>
                <w:szCs w:val="22"/>
              </w:rPr>
            </w:pPr>
          </w:p>
        </w:tc>
        <w:tc>
          <w:tcPr>
            <w:tcW w:w="7848" w:type="dxa"/>
            <w:shd w:val="clear" w:color="auto" w:fill="auto"/>
          </w:tcPr>
          <w:p w14:paraId="6A3E47FC" w14:textId="77777777" w:rsidR="00CB4521" w:rsidRPr="00920AD6" w:rsidRDefault="00CB4521" w:rsidP="00CB4521">
            <w:pPr>
              <w:tabs>
                <w:tab w:val="left" w:pos="2160"/>
              </w:tabs>
              <w:rPr>
                <w:rFonts w:ascii="Open Sans" w:eastAsia="Arial" w:hAnsi="Open Sans" w:cs="Open Sans"/>
                <w:sz w:val="22"/>
                <w:szCs w:val="22"/>
              </w:rPr>
            </w:pPr>
            <w:r w:rsidRPr="00920AD6">
              <w:rPr>
                <w:rFonts w:ascii="Open Sans" w:eastAsia="Arial" w:hAnsi="Open Sans" w:cs="Open Sans"/>
                <w:sz w:val="22"/>
                <w:szCs w:val="22"/>
              </w:rPr>
              <w:t>Divide the class into three groups.</w:t>
            </w:r>
          </w:p>
          <w:p w14:paraId="725C6C5B" w14:textId="79540018" w:rsidR="00CB4521" w:rsidRPr="00920AD6" w:rsidRDefault="00CB4521" w:rsidP="00CB4521">
            <w:pPr>
              <w:numPr>
                <w:ilvl w:val="1"/>
                <w:numId w:val="20"/>
              </w:numPr>
              <w:tabs>
                <w:tab w:val="left" w:pos="2620"/>
              </w:tabs>
              <w:spacing w:line="239" w:lineRule="auto"/>
              <w:ind w:left="279" w:hanging="279"/>
              <w:rPr>
                <w:rFonts w:ascii="Open Sans" w:eastAsia="Symbol" w:hAnsi="Open Sans" w:cs="Open Sans"/>
                <w:sz w:val="22"/>
                <w:szCs w:val="22"/>
              </w:rPr>
            </w:pPr>
            <w:r w:rsidRPr="00920AD6">
              <w:rPr>
                <w:rFonts w:ascii="Open Sans" w:eastAsia="Arial" w:hAnsi="Open Sans" w:cs="Open Sans"/>
                <w:sz w:val="22"/>
                <w:szCs w:val="22"/>
              </w:rPr>
              <w:t xml:space="preserve">Group One </w:t>
            </w:r>
            <w:r w:rsidR="001427E9" w:rsidRPr="00920AD6">
              <w:rPr>
                <w:rFonts w:ascii="Open Sans" w:eastAsia="Arial" w:hAnsi="Open Sans" w:cs="Open Sans"/>
                <w:sz w:val="22"/>
                <w:szCs w:val="22"/>
              </w:rPr>
              <w:t xml:space="preserve">-- </w:t>
            </w:r>
            <w:r w:rsidRPr="00920AD6">
              <w:rPr>
                <w:rFonts w:ascii="Open Sans" w:eastAsia="Arial" w:hAnsi="Open Sans" w:cs="Open Sans"/>
                <w:sz w:val="22"/>
                <w:szCs w:val="22"/>
              </w:rPr>
              <w:t>defense</w:t>
            </w:r>
          </w:p>
          <w:p w14:paraId="5EB5C8C8" w14:textId="5198D2C6" w:rsidR="00CB4521" w:rsidRPr="00920AD6" w:rsidRDefault="00CB4521" w:rsidP="00CB4521">
            <w:pPr>
              <w:numPr>
                <w:ilvl w:val="1"/>
                <w:numId w:val="20"/>
              </w:numPr>
              <w:tabs>
                <w:tab w:val="left" w:pos="2620"/>
              </w:tabs>
              <w:spacing w:line="237" w:lineRule="auto"/>
              <w:ind w:left="279" w:hanging="279"/>
              <w:rPr>
                <w:rFonts w:ascii="Open Sans" w:eastAsia="Symbol" w:hAnsi="Open Sans" w:cs="Open Sans"/>
                <w:sz w:val="22"/>
                <w:szCs w:val="22"/>
              </w:rPr>
            </w:pPr>
            <w:r w:rsidRPr="00920AD6">
              <w:rPr>
                <w:rFonts w:ascii="Open Sans" w:eastAsia="Arial" w:hAnsi="Open Sans" w:cs="Open Sans"/>
                <w:sz w:val="22"/>
                <w:szCs w:val="22"/>
              </w:rPr>
              <w:t xml:space="preserve">Group Two </w:t>
            </w:r>
            <w:r w:rsidR="001427E9" w:rsidRPr="00920AD6">
              <w:rPr>
                <w:rFonts w:ascii="Open Sans" w:eastAsia="Arial" w:hAnsi="Open Sans" w:cs="Open Sans"/>
                <w:sz w:val="22"/>
                <w:szCs w:val="22"/>
              </w:rPr>
              <w:t>--</w:t>
            </w:r>
            <w:r w:rsidRPr="00920AD6">
              <w:rPr>
                <w:rFonts w:ascii="Open Sans" w:eastAsia="Arial" w:hAnsi="Open Sans" w:cs="Open Sans"/>
                <w:sz w:val="22"/>
                <w:szCs w:val="22"/>
              </w:rPr>
              <w:t xml:space="preserve"> prosecution</w:t>
            </w:r>
          </w:p>
          <w:p w14:paraId="7EE485E1" w14:textId="77777777" w:rsidR="00CB4521" w:rsidRPr="00920AD6" w:rsidRDefault="00CB4521" w:rsidP="00CB4521">
            <w:pPr>
              <w:spacing w:line="27" w:lineRule="exact"/>
              <w:rPr>
                <w:rFonts w:ascii="Open Sans" w:eastAsia="Symbol" w:hAnsi="Open Sans" w:cs="Open Sans"/>
                <w:sz w:val="22"/>
                <w:szCs w:val="22"/>
              </w:rPr>
            </w:pPr>
          </w:p>
          <w:p w14:paraId="45742695" w14:textId="520D98EF" w:rsidR="001427E9" w:rsidRPr="00920AD6" w:rsidRDefault="00CB4521" w:rsidP="001427E9">
            <w:pPr>
              <w:numPr>
                <w:ilvl w:val="1"/>
                <w:numId w:val="20"/>
              </w:numPr>
              <w:tabs>
                <w:tab w:val="left" w:pos="2620"/>
              </w:tabs>
              <w:spacing w:line="227" w:lineRule="auto"/>
              <w:ind w:left="279" w:right="760" w:hanging="279"/>
              <w:rPr>
                <w:rFonts w:ascii="Open Sans" w:eastAsia="Symbol" w:hAnsi="Open Sans" w:cs="Open Sans"/>
                <w:sz w:val="22"/>
                <w:szCs w:val="22"/>
              </w:rPr>
            </w:pPr>
            <w:r w:rsidRPr="00920AD6">
              <w:rPr>
                <w:rFonts w:ascii="Open Sans" w:eastAsia="Arial" w:hAnsi="Open Sans" w:cs="Open Sans"/>
                <w:sz w:val="22"/>
                <w:szCs w:val="22"/>
              </w:rPr>
              <w:t xml:space="preserve">Group Three </w:t>
            </w:r>
            <w:r w:rsidR="001427E9" w:rsidRPr="00920AD6">
              <w:rPr>
                <w:rFonts w:ascii="Open Sans" w:eastAsia="Arial" w:hAnsi="Open Sans" w:cs="Open Sans"/>
                <w:sz w:val="22"/>
                <w:szCs w:val="22"/>
              </w:rPr>
              <w:t>--</w:t>
            </w:r>
            <w:r w:rsidRPr="00920AD6">
              <w:rPr>
                <w:rFonts w:ascii="Open Sans" w:eastAsia="Arial" w:hAnsi="Open Sans" w:cs="Open Sans"/>
                <w:sz w:val="22"/>
                <w:szCs w:val="22"/>
              </w:rPr>
              <w:t xml:space="preserve"> brainstorm a scenario involving a defendant charged with a crime</w:t>
            </w:r>
            <w:r w:rsidR="001427E9" w:rsidRPr="00920AD6">
              <w:rPr>
                <w:rFonts w:ascii="Open Sans" w:eastAsia="Arial" w:hAnsi="Open Sans" w:cs="Open Sans"/>
                <w:sz w:val="22"/>
                <w:szCs w:val="22"/>
              </w:rPr>
              <w:t>.</w:t>
            </w:r>
          </w:p>
          <w:p w14:paraId="6D2BE95C" w14:textId="77777777" w:rsidR="001427E9" w:rsidRPr="00920AD6" w:rsidRDefault="001427E9" w:rsidP="001427E9">
            <w:pPr>
              <w:pStyle w:val="ListParagraph"/>
              <w:rPr>
                <w:rFonts w:ascii="Open Sans" w:eastAsia="Arial" w:hAnsi="Open Sans" w:cs="Open Sans"/>
                <w:sz w:val="22"/>
                <w:szCs w:val="22"/>
              </w:rPr>
            </w:pPr>
          </w:p>
          <w:p w14:paraId="305936A5" w14:textId="790B66D0" w:rsidR="00CB4521" w:rsidRPr="00920AD6" w:rsidRDefault="001427E9" w:rsidP="001427E9">
            <w:pPr>
              <w:pStyle w:val="ListParagraph"/>
              <w:numPr>
                <w:ilvl w:val="0"/>
                <w:numId w:val="23"/>
              </w:numPr>
              <w:tabs>
                <w:tab w:val="left" w:pos="2620"/>
              </w:tabs>
              <w:spacing w:line="227" w:lineRule="auto"/>
              <w:ind w:right="760"/>
              <w:rPr>
                <w:rFonts w:ascii="Open Sans" w:eastAsia="Symbol" w:hAnsi="Open Sans" w:cs="Open Sans"/>
                <w:sz w:val="22"/>
                <w:szCs w:val="22"/>
              </w:rPr>
            </w:pPr>
            <w:r w:rsidRPr="00920AD6">
              <w:rPr>
                <w:rFonts w:ascii="Open Sans" w:eastAsia="Arial" w:hAnsi="Open Sans" w:cs="Open Sans"/>
                <w:sz w:val="22"/>
                <w:szCs w:val="22"/>
              </w:rPr>
              <w:t>The scenario</w:t>
            </w:r>
            <w:r w:rsidR="00CB4521" w:rsidRPr="00920AD6">
              <w:rPr>
                <w:rFonts w:ascii="Open Sans" w:eastAsia="Arial" w:hAnsi="Open Sans" w:cs="Open Sans"/>
                <w:sz w:val="22"/>
                <w:szCs w:val="22"/>
              </w:rPr>
              <w:t xml:space="preserve"> will need to include the defendant having something to do with topics covered in this lesson such as making statements, having medical issues with tests done, different types of evidence, confiding in specific types of relationships, an alibi, and issues involving exemptions to freedom of information laws.</w:t>
            </w:r>
          </w:p>
          <w:p w14:paraId="69921D66" w14:textId="77777777" w:rsidR="00CB4521" w:rsidRPr="00920AD6" w:rsidRDefault="00CB4521" w:rsidP="00CB4521">
            <w:pPr>
              <w:spacing w:line="288" w:lineRule="exact"/>
              <w:rPr>
                <w:rFonts w:ascii="Open Sans" w:hAnsi="Open Sans" w:cs="Open Sans"/>
                <w:sz w:val="22"/>
                <w:szCs w:val="22"/>
              </w:rPr>
            </w:pPr>
          </w:p>
          <w:p w14:paraId="257EBA82" w14:textId="2FE5A817" w:rsidR="00CB4521" w:rsidRPr="00920AD6" w:rsidRDefault="00CB4521" w:rsidP="001427E9">
            <w:pPr>
              <w:pStyle w:val="ListParagraph"/>
              <w:numPr>
                <w:ilvl w:val="0"/>
                <w:numId w:val="23"/>
              </w:numPr>
              <w:spacing w:line="238" w:lineRule="auto"/>
              <w:ind w:right="100"/>
              <w:rPr>
                <w:rFonts w:ascii="Open Sans" w:hAnsi="Open Sans" w:cs="Open Sans"/>
                <w:sz w:val="22"/>
                <w:szCs w:val="22"/>
              </w:rPr>
            </w:pPr>
            <w:r w:rsidRPr="00920AD6">
              <w:rPr>
                <w:rFonts w:ascii="Open Sans" w:eastAsia="Arial" w:hAnsi="Open Sans" w:cs="Open Sans"/>
                <w:sz w:val="22"/>
                <w:szCs w:val="22"/>
              </w:rPr>
              <w:t xml:space="preserve">Group Three can safely act the scenario out or just inform the other two groups of the defendant’s story. The scenario needs to be at least a page long to ensure that there are plenty of things for the other two groups to consider </w:t>
            </w:r>
            <w:r w:rsidR="001427E9" w:rsidRPr="00920AD6">
              <w:rPr>
                <w:rFonts w:ascii="Open Sans" w:eastAsia="Arial" w:hAnsi="Open Sans" w:cs="Open Sans"/>
                <w:sz w:val="22"/>
                <w:szCs w:val="22"/>
              </w:rPr>
              <w:t>about</w:t>
            </w:r>
            <w:r w:rsidRPr="00920AD6">
              <w:rPr>
                <w:rFonts w:ascii="Open Sans" w:eastAsia="Arial" w:hAnsi="Open Sans" w:cs="Open Sans"/>
                <w:sz w:val="22"/>
                <w:szCs w:val="22"/>
              </w:rPr>
              <w:t xml:space="preserve"> what they will be doing as described below. Group Three will be graded by the other groups with the Group Evaluation Rubric. Members of this group will also grade each other using the Peer Evaluation Rubric.</w:t>
            </w:r>
          </w:p>
          <w:p w14:paraId="254C1889" w14:textId="77777777" w:rsidR="001427E9" w:rsidRPr="00920AD6" w:rsidRDefault="001427E9" w:rsidP="001427E9">
            <w:pPr>
              <w:pStyle w:val="ListParagraph"/>
              <w:rPr>
                <w:rFonts w:ascii="Open Sans" w:hAnsi="Open Sans" w:cs="Open Sans"/>
                <w:sz w:val="22"/>
                <w:szCs w:val="22"/>
              </w:rPr>
            </w:pPr>
          </w:p>
          <w:p w14:paraId="09C5C8A6" w14:textId="7645BB4A" w:rsidR="00CB4521" w:rsidRPr="00920AD6" w:rsidRDefault="001427E9" w:rsidP="004F1478">
            <w:pPr>
              <w:pStyle w:val="ListParagraph"/>
              <w:numPr>
                <w:ilvl w:val="0"/>
                <w:numId w:val="23"/>
              </w:numPr>
              <w:spacing w:line="238" w:lineRule="auto"/>
              <w:ind w:right="60"/>
              <w:rPr>
                <w:rFonts w:ascii="Open Sans" w:hAnsi="Open Sans" w:cs="Open Sans"/>
                <w:sz w:val="22"/>
                <w:szCs w:val="22"/>
              </w:rPr>
            </w:pPr>
            <w:r w:rsidRPr="00920AD6">
              <w:rPr>
                <w:rFonts w:ascii="Open Sans" w:eastAsia="Arial" w:hAnsi="Open Sans" w:cs="Open Sans"/>
                <w:sz w:val="22"/>
                <w:szCs w:val="22"/>
              </w:rPr>
              <w:t xml:space="preserve">Group Three will also play the judge in a pre-trial hearing. They will use the Debate Rubric to assess the quality of each group’s arguments for challenges or requests to keep evidence in or out of a future trial. </w:t>
            </w:r>
          </w:p>
          <w:p w14:paraId="79ECB76D" w14:textId="77777777" w:rsidR="001427E9" w:rsidRPr="00920AD6" w:rsidRDefault="001427E9" w:rsidP="001427E9">
            <w:pPr>
              <w:pStyle w:val="ListParagraph"/>
              <w:rPr>
                <w:rFonts w:ascii="Open Sans" w:hAnsi="Open Sans" w:cs="Open Sans"/>
                <w:sz w:val="22"/>
                <w:szCs w:val="22"/>
              </w:rPr>
            </w:pPr>
          </w:p>
          <w:p w14:paraId="6C2EFA52" w14:textId="77777777" w:rsidR="001427E9" w:rsidRPr="00920AD6" w:rsidRDefault="001427E9" w:rsidP="001427E9">
            <w:pPr>
              <w:pStyle w:val="ListParagraph"/>
              <w:spacing w:line="238" w:lineRule="auto"/>
              <w:ind w:left="999" w:right="60"/>
              <w:rPr>
                <w:rFonts w:ascii="Open Sans" w:hAnsi="Open Sans" w:cs="Open Sans"/>
                <w:sz w:val="22"/>
                <w:szCs w:val="22"/>
              </w:rPr>
            </w:pPr>
          </w:p>
          <w:p w14:paraId="20299174" w14:textId="75F876A3" w:rsidR="001427E9" w:rsidRPr="00920AD6" w:rsidRDefault="00CB4521" w:rsidP="001427E9">
            <w:pPr>
              <w:spacing w:line="237" w:lineRule="auto"/>
              <w:ind w:right="360"/>
              <w:rPr>
                <w:rFonts w:ascii="Open Sans" w:eastAsia="Arial" w:hAnsi="Open Sans" w:cs="Open Sans"/>
                <w:sz w:val="22"/>
                <w:szCs w:val="22"/>
              </w:rPr>
            </w:pPr>
            <w:r w:rsidRPr="00920AD6">
              <w:rPr>
                <w:rFonts w:ascii="Open Sans" w:eastAsia="Arial" w:hAnsi="Open Sans" w:cs="Open Sans"/>
                <w:b/>
                <w:sz w:val="22"/>
                <w:szCs w:val="22"/>
              </w:rPr>
              <w:t>Group One</w:t>
            </w:r>
            <w:r w:rsidRPr="00920AD6">
              <w:rPr>
                <w:rFonts w:ascii="Open Sans" w:eastAsia="Arial" w:hAnsi="Open Sans" w:cs="Open Sans"/>
                <w:sz w:val="22"/>
                <w:szCs w:val="22"/>
              </w:rPr>
              <w:t xml:space="preserve"> (the defense) and </w:t>
            </w:r>
            <w:r w:rsidRPr="00920AD6">
              <w:rPr>
                <w:rFonts w:ascii="Open Sans" w:eastAsia="Arial" w:hAnsi="Open Sans" w:cs="Open Sans"/>
                <w:b/>
                <w:sz w:val="22"/>
                <w:szCs w:val="22"/>
              </w:rPr>
              <w:t>Group Two</w:t>
            </w:r>
            <w:r w:rsidRPr="00920AD6">
              <w:rPr>
                <w:rFonts w:ascii="Open Sans" w:eastAsia="Arial" w:hAnsi="Open Sans" w:cs="Open Sans"/>
                <w:sz w:val="22"/>
                <w:szCs w:val="22"/>
              </w:rPr>
              <w:t xml:space="preserve"> (the prosecution) </w:t>
            </w:r>
            <w:r w:rsidR="001427E9" w:rsidRPr="00920AD6">
              <w:rPr>
                <w:rFonts w:ascii="Open Sans" w:eastAsia="Arial" w:hAnsi="Open Sans" w:cs="Open Sans"/>
                <w:sz w:val="22"/>
                <w:szCs w:val="22"/>
              </w:rPr>
              <w:t>P</w:t>
            </w:r>
            <w:r w:rsidRPr="00920AD6">
              <w:rPr>
                <w:rFonts w:ascii="Open Sans" w:eastAsia="Arial" w:hAnsi="Open Sans" w:cs="Open Sans"/>
                <w:sz w:val="22"/>
                <w:szCs w:val="22"/>
              </w:rPr>
              <w:t>repare for pre-trial hearings and examine the evidence they can use or keep out of the trial. Each group may designate a spokesperson.</w:t>
            </w:r>
            <w:r w:rsidR="001427E9" w:rsidRPr="00920AD6">
              <w:rPr>
                <w:rFonts w:ascii="Open Sans" w:hAnsi="Open Sans" w:cs="Open Sans"/>
                <w:sz w:val="22"/>
                <w:szCs w:val="22"/>
              </w:rPr>
              <w:t xml:space="preserve"> </w:t>
            </w:r>
            <w:r w:rsidRPr="00920AD6">
              <w:rPr>
                <w:rFonts w:ascii="Open Sans" w:eastAsia="Arial" w:hAnsi="Open Sans" w:cs="Open Sans"/>
                <w:sz w:val="22"/>
                <w:szCs w:val="22"/>
              </w:rPr>
              <w:t>Whichever group comes up with the most successful challenges or requests may be rewarded extra credit.</w:t>
            </w:r>
            <w:r w:rsidR="001427E9" w:rsidRPr="00920AD6">
              <w:rPr>
                <w:rFonts w:ascii="Open Sans" w:eastAsia="Arial" w:hAnsi="Open Sans" w:cs="Open Sans"/>
                <w:sz w:val="22"/>
                <w:szCs w:val="22"/>
              </w:rPr>
              <w:t xml:space="preserve"> Groups One and Two will also use the Peer Evaluation Rubric to assess each other.</w:t>
            </w:r>
          </w:p>
          <w:p w14:paraId="75BDC59C" w14:textId="77777777" w:rsidR="001427E9" w:rsidRPr="00920AD6" w:rsidRDefault="001427E9" w:rsidP="001427E9">
            <w:pPr>
              <w:pStyle w:val="ListParagraph"/>
              <w:spacing w:line="238" w:lineRule="auto"/>
              <w:ind w:left="999" w:right="100"/>
              <w:rPr>
                <w:rFonts w:ascii="Open Sans" w:hAnsi="Open Sans" w:cs="Open Sans"/>
                <w:sz w:val="22"/>
                <w:szCs w:val="22"/>
              </w:rPr>
            </w:pPr>
          </w:p>
          <w:p w14:paraId="76B6C26C" w14:textId="5F14636C" w:rsidR="00CB4521" w:rsidRPr="00920AD6" w:rsidRDefault="00CB4521" w:rsidP="00CB4521">
            <w:pPr>
              <w:spacing w:line="237" w:lineRule="auto"/>
              <w:ind w:right="280"/>
              <w:rPr>
                <w:rFonts w:ascii="Open Sans" w:hAnsi="Open Sans" w:cs="Open Sans"/>
                <w:sz w:val="22"/>
                <w:szCs w:val="22"/>
              </w:rPr>
            </w:pPr>
            <w:r w:rsidRPr="00920AD6">
              <w:rPr>
                <w:rFonts w:ascii="Open Sans" w:eastAsia="Arial" w:hAnsi="Open Sans" w:cs="Open Sans"/>
                <w:sz w:val="22"/>
                <w:szCs w:val="22"/>
              </w:rPr>
              <w:t xml:space="preserve">For a large class, have more than one scenario with three groups participating as described above or allow each group to participate in the </w:t>
            </w:r>
            <w:r w:rsidR="009A0015" w:rsidRPr="00920AD6">
              <w:rPr>
                <w:rFonts w:ascii="Open Sans" w:eastAsia="Arial" w:hAnsi="Open Sans" w:cs="Open Sans"/>
                <w:sz w:val="22"/>
                <w:szCs w:val="22"/>
              </w:rPr>
              <w:t xml:space="preserve">several </w:t>
            </w:r>
            <w:r w:rsidRPr="00920AD6">
              <w:rPr>
                <w:rFonts w:ascii="Open Sans" w:eastAsia="Arial" w:hAnsi="Open Sans" w:cs="Open Sans"/>
                <w:sz w:val="22"/>
                <w:szCs w:val="22"/>
              </w:rPr>
              <w:t>roles by having more than one scenario and then rotating the groups’ positions. Adapt the assessments as needed.</w:t>
            </w:r>
          </w:p>
          <w:p w14:paraId="5C4DAAEF" w14:textId="77777777" w:rsidR="00CB4521" w:rsidRPr="00920AD6" w:rsidRDefault="00CB4521" w:rsidP="00CB4521">
            <w:pPr>
              <w:spacing w:line="290" w:lineRule="exact"/>
              <w:rPr>
                <w:rFonts w:ascii="Open Sans" w:hAnsi="Open Sans" w:cs="Open Sans"/>
                <w:sz w:val="22"/>
                <w:szCs w:val="22"/>
              </w:rPr>
            </w:pPr>
          </w:p>
          <w:p w14:paraId="2AA37CD9" w14:textId="782446B4" w:rsidR="00CB4521" w:rsidRPr="00920AD6" w:rsidRDefault="00CB4521" w:rsidP="00CB4521">
            <w:pPr>
              <w:spacing w:line="237" w:lineRule="auto"/>
              <w:ind w:right="40"/>
              <w:jc w:val="both"/>
              <w:rPr>
                <w:rFonts w:ascii="Open Sans" w:hAnsi="Open Sans" w:cs="Open Sans"/>
                <w:sz w:val="22"/>
                <w:szCs w:val="22"/>
              </w:rPr>
            </w:pPr>
            <w:r w:rsidRPr="00920AD6">
              <w:rPr>
                <w:rFonts w:ascii="Open Sans" w:eastAsia="Arial" w:hAnsi="Open Sans" w:cs="Open Sans"/>
                <w:sz w:val="22"/>
                <w:szCs w:val="22"/>
              </w:rPr>
              <w:t>Those in Group</w:t>
            </w:r>
            <w:r w:rsidR="009A0015" w:rsidRPr="00920AD6">
              <w:rPr>
                <w:rFonts w:ascii="Open Sans" w:eastAsia="Arial" w:hAnsi="Open Sans" w:cs="Open Sans"/>
                <w:sz w:val="22"/>
                <w:szCs w:val="22"/>
              </w:rPr>
              <w:t>s</w:t>
            </w:r>
            <w:r w:rsidRPr="00920AD6">
              <w:rPr>
                <w:rFonts w:ascii="Open Sans" w:eastAsia="Arial" w:hAnsi="Open Sans" w:cs="Open Sans"/>
                <w:sz w:val="22"/>
                <w:szCs w:val="22"/>
              </w:rPr>
              <w:t xml:space="preserve"> One and Two can be working on the Rules of Discovery Quiz while Group Three is creating a scenario; and Group Three can be working on the quiz while the other groups are planning.</w:t>
            </w:r>
          </w:p>
          <w:p w14:paraId="5CF96B7E" w14:textId="77777777" w:rsidR="00CB4521" w:rsidRPr="00920AD6" w:rsidRDefault="00CB4521" w:rsidP="00CB4521">
            <w:pPr>
              <w:spacing w:line="287" w:lineRule="exact"/>
              <w:rPr>
                <w:rFonts w:ascii="Open Sans" w:hAnsi="Open Sans" w:cs="Open Sans"/>
                <w:sz w:val="22"/>
                <w:szCs w:val="22"/>
              </w:rPr>
            </w:pPr>
          </w:p>
          <w:p w14:paraId="491CD29A" w14:textId="77777777" w:rsidR="009A0015" w:rsidRPr="00920AD6" w:rsidRDefault="00CB4521" w:rsidP="00CB4521">
            <w:pPr>
              <w:spacing w:line="251" w:lineRule="auto"/>
              <w:ind w:right="180"/>
              <w:rPr>
                <w:rFonts w:ascii="Open Sans" w:eastAsia="Arial" w:hAnsi="Open Sans" w:cs="Open Sans"/>
                <w:sz w:val="22"/>
                <w:szCs w:val="22"/>
              </w:rPr>
            </w:pPr>
            <w:r w:rsidRPr="00920AD6">
              <w:rPr>
                <w:rFonts w:ascii="Open Sans" w:eastAsia="Arial" w:hAnsi="Open Sans" w:cs="Open Sans"/>
                <w:sz w:val="22"/>
                <w:szCs w:val="22"/>
              </w:rPr>
              <w:t xml:space="preserve">The evaluations may be combined to give each student an individual grade. </w:t>
            </w:r>
          </w:p>
          <w:p w14:paraId="733164AE" w14:textId="77777777" w:rsidR="009A0015" w:rsidRPr="00920AD6" w:rsidRDefault="009A0015" w:rsidP="00CB4521">
            <w:pPr>
              <w:spacing w:line="251" w:lineRule="auto"/>
              <w:ind w:right="180"/>
              <w:rPr>
                <w:rFonts w:ascii="Open Sans" w:eastAsia="Arial" w:hAnsi="Open Sans" w:cs="Open Sans"/>
                <w:sz w:val="22"/>
                <w:szCs w:val="22"/>
              </w:rPr>
            </w:pPr>
          </w:p>
          <w:p w14:paraId="5D1EF2DE" w14:textId="61E6461C" w:rsidR="00961461" w:rsidRPr="00920AD6" w:rsidRDefault="009A0015" w:rsidP="00920AD6">
            <w:pPr>
              <w:spacing w:line="251" w:lineRule="auto"/>
              <w:ind w:right="180"/>
              <w:rPr>
                <w:rFonts w:ascii="Open Sans" w:hAnsi="Open Sans" w:cs="Open Sans"/>
                <w:sz w:val="22"/>
                <w:szCs w:val="22"/>
              </w:rPr>
            </w:pPr>
            <w:r w:rsidRPr="00920AD6">
              <w:rPr>
                <w:rFonts w:ascii="Open Sans" w:eastAsia="Arial" w:hAnsi="Open Sans" w:cs="Open Sans"/>
                <w:sz w:val="22"/>
                <w:szCs w:val="22"/>
              </w:rPr>
              <w:t>To be successful, the</w:t>
            </w:r>
            <w:r w:rsidR="00CB4521" w:rsidRPr="00920AD6">
              <w:rPr>
                <w:rFonts w:ascii="Open Sans" w:eastAsia="Arial" w:hAnsi="Open Sans" w:cs="Open Sans"/>
                <w:sz w:val="22"/>
                <w:szCs w:val="22"/>
              </w:rPr>
              <w:t xml:space="preserve"> student groups will </w:t>
            </w:r>
            <w:r w:rsidRPr="00920AD6">
              <w:rPr>
                <w:rFonts w:ascii="Open Sans" w:eastAsia="Arial" w:hAnsi="Open Sans" w:cs="Open Sans"/>
                <w:sz w:val="22"/>
                <w:szCs w:val="22"/>
              </w:rPr>
              <w:t xml:space="preserve">need to </w:t>
            </w:r>
            <w:r w:rsidR="00CB4521" w:rsidRPr="00920AD6">
              <w:rPr>
                <w:rFonts w:ascii="Open Sans" w:eastAsia="Arial" w:hAnsi="Open Sans" w:cs="Open Sans"/>
                <w:sz w:val="22"/>
                <w:szCs w:val="22"/>
              </w:rPr>
              <w:t>realize the types of evidence they can or cannot access because of the rules of discovery and privileged communications</w:t>
            </w:r>
            <w:r w:rsidRPr="00920AD6">
              <w:rPr>
                <w:rFonts w:ascii="Open Sans" w:eastAsia="Arial" w:hAnsi="Open Sans" w:cs="Open Sans"/>
                <w:sz w:val="22"/>
                <w:szCs w:val="22"/>
              </w:rPr>
              <w:t>.</w:t>
            </w:r>
            <w:bookmarkStart w:id="1" w:name="_GoBack"/>
            <w:bookmarkEnd w:id="1"/>
          </w:p>
        </w:tc>
      </w:tr>
      <w:tr w:rsidR="00961461" w:rsidRPr="00920AD6" w14:paraId="2BB1B0A1" w14:textId="77777777" w:rsidTr="09D121B5">
        <w:trPr>
          <w:trHeight w:val="395"/>
        </w:trPr>
        <w:tc>
          <w:tcPr>
            <w:tcW w:w="2952" w:type="dxa"/>
            <w:shd w:val="clear" w:color="auto" w:fill="auto"/>
          </w:tcPr>
          <w:p w14:paraId="1388253E" w14:textId="6EA2F42B"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9097A9C" w14:textId="47FD61F2" w:rsidR="00961461" w:rsidRPr="00920AD6" w:rsidRDefault="00961461" w:rsidP="009A0015">
            <w:pPr>
              <w:spacing w:before="120" w:after="120"/>
              <w:rPr>
                <w:rFonts w:ascii="Open Sans" w:hAnsi="Open Sans" w:cs="Open Sans"/>
                <w:sz w:val="22"/>
                <w:szCs w:val="22"/>
              </w:rPr>
            </w:pPr>
          </w:p>
        </w:tc>
      </w:tr>
      <w:tr w:rsidR="00961461" w:rsidRPr="00920AD6" w14:paraId="50863A81" w14:textId="77777777" w:rsidTr="09D121B5">
        <w:tc>
          <w:tcPr>
            <w:tcW w:w="2952" w:type="dxa"/>
            <w:shd w:val="clear" w:color="auto" w:fill="auto"/>
          </w:tcPr>
          <w:p w14:paraId="3E48F608" w14:textId="5EE824C9"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Lesson Closure</w:t>
            </w:r>
          </w:p>
        </w:tc>
        <w:tc>
          <w:tcPr>
            <w:tcW w:w="7848" w:type="dxa"/>
            <w:shd w:val="clear" w:color="auto" w:fill="auto"/>
          </w:tcPr>
          <w:p w14:paraId="101353E5" w14:textId="77777777" w:rsidR="00961461" w:rsidRPr="00920AD6" w:rsidRDefault="00961461" w:rsidP="00DC4B23">
            <w:pPr>
              <w:spacing w:before="120" w:after="120"/>
              <w:rPr>
                <w:rFonts w:ascii="Open Sans" w:hAnsi="Open Sans" w:cs="Open Sans"/>
                <w:sz w:val="22"/>
                <w:szCs w:val="22"/>
              </w:rPr>
            </w:pPr>
          </w:p>
        </w:tc>
      </w:tr>
      <w:tr w:rsidR="00961461" w:rsidRPr="00920AD6" w14:paraId="09F5B5CB" w14:textId="77777777" w:rsidTr="09D121B5">
        <w:trPr>
          <w:trHeight w:val="135"/>
        </w:trPr>
        <w:tc>
          <w:tcPr>
            <w:tcW w:w="2952" w:type="dxa"/>
            <w:shd w:val="clear" w:color="auto" w:fill="auto"/>
          </w:tcPr>
          <w:p w14:paraId="5374FB7C" w14:textId="3BB87904"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Summative/End of Lesson Assessment *</w:t>
            </w:r>
          </w:p>
          <w:p w14:paraId="6CEEAD70" w14:textId="12A5B6A4" w:rsidR="00961461" w:rsidRPr="00920AD6" w:rsidRDefault="00961461" w:rsidP="0080201D">
            <w:pPr>
              <w:tabs>
                <w:tab w:val="left" w:pos="2820"/>
              </w:tabs>
              <w:rPr>
                <w:rFonts w:ascii="Open Sans" w:hAnsi="Open Sans" w:cs="Open Sans"/>
                <w:sz w:val="22"/>
                <w:szCs w:val="22"/>
              </w:rPr>
            </w:pPr>
            <w:r w:rsidRPr="00920AD6">
              <w:rPr>
                <w:rFonts w:ascii="Open Sans" w:hAnsi="Open Sans" w:cs="Open Sans"/>
                <w:sz w:val="22"/>
                <w:szCs w:val="22"/>
              </w:rPr>
              <w:tab/>
            </w:r>
          </w:p>
        </w:tc>
        <w:tc>
          <w:tcPr>
            <w:tcW w:w="7848" w:type="dxa"/>
            <w:shd w:val="clear" w:color="auto" w:fill="auto"/>
          </w:tcPr>
          <w:p w14:paraId="48556BB6" w14:textId="1012010F" w:rsidR="00CB4521" w:rsidRPr="00920AD6" w:rsidRDefault="00CB4521" w:rsidP="09D121B5">
            <w:pPr>
              <w:spacing w:before="120" w:after="120"/>
              <w:rPr>
                <w:rFonts w:ascii="Open Sans" w:eastAsia="Arial" w:hAnsi="Open Sans" w:cs="Open Sans"/>
                <w:sz w:val="22"/>
                <w:szCs w:val="22"/>
              </w:rPr>
            </w:pPr>
            <w:r w:rsidRPr="00920AD6">
              <w:rPr>
                <w:rFonts w:ascii="Open Sans" w:eastAsia="Arial" w:hAnsi="Open Sans" w:cs="Open Sans"/>
                <w:sz w:val="22"/>
                <w:szCs w:val="22"/>
              </w:rPr>
              <w:t>Completion of the Rules of Discovery (open-note) Quiz</w:t>
            </w:r>
          </w:p>
          <w:p w14:paraId="5C86D54D" w14:textId="77777777" w:rsidR="000E58A1" w:rsidRPr="00920AD6" w:rsidRDefault="000E58A1" w:rsidP="000E58A1">
            <w:pPr>
              <w:rPr>
                <w:rFonts w:ascii="Open Sans" w:hAnsi="Open Sans" w:cs="Open Sans"/>
                <w:sz w:val="22"/>
                <w:szCs w:val="22"/>
              </w:rPr>
            </w:pPr>
            <w:r w:rsidRPr="00920AD6">
              <w:rPr>
                <w:rFonts w:ascii="Open Sans" w:eastAsia="Arial" w:hAnsi="Open Sans" w:cs="Open Sans"/>
                <w:sz w:val="22"/>
                <w:szCs w:val="22"/>
              </w:rPr>
              <w:t>Rules of Discovery Exam and Key</w:t>
            </w:r>
          </w:p>
          <w:p w14:paraId="3BB1C51D" w14:textId="77777777" w:rsidR="000E58A1" w:rsidRPr="00920AD6" w:rsidRDefault="000E58A1" w:rsidP="000E58A1">
            <w:pPr>
              <w:rPr>
                <w:rFonts w:ascii="Open Sans" w:hAnsi="Open Sans" w:cs="Open Sans"/>
                <w:sz w:val="22"/>
                <w:szCs w:val="22"/>
              </w:rPr>
            </w:pPr>
            <w:r w:rsidRPr="00920AD6">
              <w:rPr>
                <w:rFonts w:ascii="Open Sans" w:eastAsia="Arial" w:hAnsi="Open Sans" w:cs="Open Sans"/>
                <w:sz w:val="22"/>
                <w:szCs w:val="22"/>
              </w:rPr>
              <w:t>Rules of Discovery Quiz and Key</w:t>
            </w:r>
          </w:p>
          <w:p w14:paraId="2DE3B0B8" w14:textId="77777777" w:rsidR="000E58A1" w:rsidRPr="00920AD6" w:rsidRDefault="000E58A1" w:rsidP="000E58A1">
            <w:pPr>
              <w:rPr>
                <w:rFonts w:ascii="Open Sans" w:hAnsi="Open Sans" w:cs="Open Sans"/>
                <w:sz w:val="22"/>
                <w:szCs w:val="22"/>
              </w:rPr>
            </w:pPr>
            <w:r w:rsidRPr="00920AD6">
              <w:rPr>
                <w:rFonts w:ascii="Open Sans" w:eastAsia="Arial" w:hAnsi="Open Sans" w:cs="Open Sans"/>
                <w:sz w:val="22"/>
                <w:szCs w:val="22"/>
              </w:rPr>
              <w:t>Group Evaluation Rubric</w:t>
            </w:r>
          </w:p>
          <w:p w14:paraId="12FF4BC1" w14:textId="77777777" w:rsidR="000E58A1" w:rsidRPr="00920AD6" w:rsidRDefault="000E58A1" w:rsidP="000E58A1">
            <w:pPr>
              <w:rPr>
                <w:rFonts w:ascii="Open Sans" w:hAnsi="Open Sans" w:cs="Open Sans"/>
                <w:sz w:val="22"/>
                <w:szCs w:val="22"/>
              </w:rPr>
            </w:pPr>
            <w:r w:rsidRPr="00920AD6">
              <w:rPr>
                <w:rFonts w:ascii="Open Sans" w:eastAsia="Arial" w:hAnsi="Open Sans" w:cs="Open Sans"/>
                <w:sz w:val="22"/>
                <w:szCs w:val="22"/>
              </w:rPr>
              <w:t>Peer Evaluation Rubric</w:t>
            </w:r>
          </w:p>
          <w:p w14:paraId="6709D479" w14:textId="77777777" w:rsidR="000E58A1" w:rsidRPr="00920AD6" w:rsidRDefault="000E58A1" w:rsidP="000E58A1">
            <w:pPr>
              <w:rPr>
                <w:rFonts w:ascii="Open Sans" w:hAnsi="Open Sans" w:cs="Open Sans"/>
                <w:sz w:val="22"/>
                <w:szCs w:val="22"/>
              </w:rPr>
            </w:pPr>
            <w:r w:rsidRPr="00920AD6">
              <w:rPr>
                <w:rFonts w:ascii="Open Sans" w:eastAsia="Arial" w:hAnsi="Open Sans" w:cs="Open Sans"/>
                <w:sz w:val="22"/>
                <w:szCs w:val="22"/>
              </w:rPr>
              <w:t>Debate Rubric</w:t>
            </w:r>
          </w:p>
          <w:p w14:paraId="7F2909FC" w14:textId="77777777" w:rsidR="000E58A1" w:rsidRPr="00920AD6" w:rsidRDefault="000E58A1" w:rsidP="00455C60">
            <w:pPr>
              <w:rPr>
                <w:rFonts w:ascii="Open Sans" w:hAnsi="Open Sans" w:cs="Open Sans"/>
                <w:sz w:val="22"/>
                <w:szCs w:val="22"/>
              </w:rPr>
            </w:pPr>
            <w:r w:rsidRPr="00920AD6">
              <w:rPr>
                <w:rFonts w:ascii="Open Sans" w:eastAsia="Arial" w:hAnsi="Open Sans" w:cs="Open Sans"/>
                <w:sz w:val="22"/>
                <w:szCs w:val="22"/>
              </w:rPr>
              <w:t>Discussion Rubric</w:t>
            </w:r>
          </w:p>
          <w:p w14:paraId="6470F531" w14:textId="77777777" w:rsidR="000E58A1" w:rsidRPr="00920AD6" w:rsidRDefault="000E58A1" w:rsidP="00455C60">
            <w:pPr>
              <w:spacing w:line="1" w:lineRule="exact"/>
              <w:rPr>
                <w:rFonts w:ascii="Open Sans" w:hAnsi="Open Sans" w:cs="Open Sans"/>
                <w:sz w:val="22"/>
                <w:szCs w:val="22"/>
              </w:rPr>
            </w:pPr>
          </w:p>
          <w:p w14:paraId="5C7B4153" w14:textId="77777777" w:rsidR="000E58A1" w:rsidRPr="00920AD6" w:rsidRDefault="000E58A1" w:rsidP="00455C60">
            <w:pPr>
              <w:rPr>
                <w:rFonts w:ascii="Open Sans" w:hAnsi="Open Sans" w:cs="Open Sans"/>
                <w:sz w:val="22"/>
                <w:szCs w:val="22"/>
              </w:rPr>
            </w:pPr>
            <w:r w:rsidRPr="00920AD6">
              <w:rPr>
                <w:rFonts w:ascii="Open Sans" w:eastAsia="Arial" w:hAnsi="Open Sans" w:cs="Open Sans"/>
                <w:sz w:val="22"/>
                <w:szCs w:val="22"/>
              </w:rPr>
              <w:t>Individual Work Rubric</w:t>
            </w:r>
          </w:p>
          <w:p w14:paraId="67847B57" w14:textId="77777777" w:rsidR="00961461" w:rsidRPr="00920AD6" w:rsidRDefault="000E58A1" w:rsidP="009A0015">
            <w:pPr>
              <w:rPr>
                <w:rFonts w:ascii="Open Sans" w:eastAsia="Arial" w:hAnsi="Open Sans" w:cs="Open Sans"/>
                <w:sz w:val="22"/>
                <w:szCs w:val="22"/>
              </w:rPr>
            </w:pPr>
            <w:r w:rsidRPr="00920AD6">
              <w:rPr>
                <w:rFonts w:ascii="Open Sans" w:eastAsia="Arial" w:hAnsi="Open Sans" w:cs="Open Sans"/>
                <w:sz w:val="22"/>
                <w:szCs w:val="22"/>
              </w:rPr>
              <w:t>Research Rubric</w:t>
            </w:r>
          </w:p>
          <w:p w14:paraId="607C94FE" w14:textId="77777777" w:rsidR="00920AD6" w:rsidRPr="00920AD6" w:rsidRDefault="00920AD6" w:rsidP="009A0015">
            <w:pPr>
              <w:rPr>
                <w:rFonts w:ascii="Open Sans" w:eastAsia="Arial" w:hAnsi="Open Sans" w:cs="Open Sans"/>
                <w:sz w:val="22"/>
                <w:szCs w:val="22"/>
              </w:rPr>
            </w:pPr>
          </w:p>
          <w:p w14:paraId="286E5625" w14:textId="77777777" w:rsidR="00920AD6" w:rsidRPr="00920AD6" w:rsidRDefault="00920AD6" w:rsidP="00920AD6">
            <w:pPr>
              <w:rPr>
                <w:rFonts w:ascii="Open Sans" w:hAnsi="Open Sans"/>
                <w:sz w:val="22"/>
                <w:szCs w:val="22"/>
              </w:rPr>
            </w:pPr>
            <w:r w:rsidRPr="00920AD6">
              <w:rPr>
                <w:rFonts w:ascii="Open Sans" w:hAnsi="Open Sans"/>
                <w:b/>
                <w:sz w:val="22"/>
                <w:szCs w:val="22"/>
              </w:rPr>
              <w:t>Accommodations for Learning Differences</w:t>
            </w:r>
            <w:r w:rsidRPr="00920AD6">
              <w:rPr>
                <w:rFonts w:ascii="Open Sans" w:hAnsi="Open Sans"/>
                <w:sz w:val="22"/>
                <w:szCs w:val="22"/>
              </w:rPr>
              <w:t xml:space="preserve"> For reinforcement, students will take each rule of discovery and each privileged communication and describe how it would hurt the defendant’s chance for a fair trial if it did not exist. Use the Individual Work Rubric for assessment.</w:t>
            </w:r>
          </w:p>
          <w:p w14:paraId="4CB6555D" w14:textId="06B28EAC" w:rsidR="00920AD6" w:rsidRPr="00920AD6" w:rsidRDefault="00920AD6" w:rsidP="009A0015">
            <w:pPr>
              <w:rPr>
                <w:rFonts w:ascii="Open Sans" w:hAnsi="Open Sans" w:cs="Open Sans"/>
                <w:sz w:val="22"/>
                <w:szCs w:val="22"/>
              </w:rPr>
            </w:pPr>
          </w:p>
        </w:tc>
      </w:tr>
      <w:tr w:rsidR="00961461" w:rsidRPr="00920AD6" w14:paraId="02913EF1" w14:textId="77777777" w:rsidTr="09D121B5">
        <w:trPr>
          <w:trHeight w:val="135"/>
        </w:trPr>
        <w:tc>
          <w:tcPr>
            <w:tcW w:w="2952" w:type="dxa"/>
            <w:shd w:val="clear" w:color="auto" w:fill="auto"/>
          </w:tcPr>
          <w:p w14:paraId="0216DEB4" w14:textId="1E3E55AD"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References/Resources/</w:t>
            </w:r>
          </w:p>
          <w:p w14:paraId="324BDA87" w14:textId="3A4F8FF0"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Teacher Preparation</w:t>
            </w:r>
          </w:p>
        </w:tc>
        <w:tc>
          <w:tcPr>
            <w:tcW w:w="7848" w:type="dxa"/>
            <w:shd w:val="clear" w:color="auto" w:fill="auto"/>
          </w:tcPr>
          <w:p w14:paraId="094D2D29" w14:textId="5841D18D" w:rsidR="000E58A1" w:rsidRPr="00920AD6" w:rsidRDefault="009A0015" w:rsidP="000E58A1">
            <w:pPr>
              <w:spacing w:line="205" w:lineRule="auto"/>
              <w:ind w:left="534" w:right="280" w:hanging="484"/>
              <w:rPr>
                <w:rFonts w:ascii="Open Sans" w:hAnsi="Open Sans" w:cs="Open Sans"/>
                <w:sz w:val="22"/>
                <w:szCs w:val="22"/>
              </w:rPr>
            </w:pPr>
            <w:r w:rsidRPr="00920AD6">
              <w:rPr>
                <w:rFonts w:ascii="Open Sans" w:eastAsia="Arial" w:hAnsi="Open Sans" w:cs="Open Sans"/>
                <w:sz w:val="22"/>
                <w:szCs w:val="22"/>
              </w:rPr>
              <w:t xml:space="preserve">ISBN: </w:t>
            </w:r>
            <w:r w:rsidR="000E58A1" w:rsidRPr="00920AD6">
              <w:rPr>
                <w:rFonts w:ascii="Open Sans" w:eastAsia="Arial" w:hAnsi="Open Sans" w:cs="Open Sans"/>
                <w:sz w:val="22"/>
                <w:szCs w:val="22"/>
              </w:rPr>
              <w:t>0766818314, Criminal Law and Procedure (5</w:t>
            </w:r>
            <w:r w:rsidR="000E58A1" w:rsidRPr="00920AD6">
              <w:rPr>
                <w:rFonts w:ascii="Open Sans" w:eastAsia="Arial" w:hAnsi="Open Sans" w:cs="Open Sans"/>
                <w:sz w:val="22"/>
                <w:szCs w:val="22"/>
                <w:vertAlign w:val="superscript"/>
              </w:rPr>
              <w:t>th</w:t>
            </w:r>
            <w:r w:rsidR="000E58A1" w:rsidRPr="00920AD6">
              <w:rPr>
                <w:rFonts w:ascii="Open Sans" w:eastAsia="Arial" w:hAnsi="Open Sans" w:cs="Open Sans"/>
                <w:sz w:val="22"/>
                <w:szCs w:val="22"/>
              </w:rPr>
              <w:t xml:space="preserve"> Edition) by Daniel E. Hall, J.D., Ed.D.</w:t>
            </w:r>
          </w:p>
          <w:p w14:paraId="70CA30D8" w14:textId="77777777" w:rsidR="000E58A1" w:rsidRPr="00920AD6" w:rsidRDefault="000E58A1" w:rsidP="000E58A1">
            <w:pPr>
              <w:spacing w:line="2" w:lineRule="exact"/>
              <w:ind w:left="534"/>
              <w:rPr>
                <w:rFonts w:ascii="Open Sans" w:hAnsi="Open Sans" w:cs="Open Sans"/>
                <w:sz w:val="22"/>
                <w:szCs w:val="22"/>
              </w:rPr>
            </w:pPr>
          </w:p>
          <w:p w14:paraId="230B4636" w14:textId="6B7F4887" w:rsidR="00961461" w:rsidRPr="00920AD6" w:rsidRDefault="009A0015" w:rsidP="007B5BF0">
            <w:pPr>
              <w:spacing w:line="223" w:lineRule="auto"/>
              <w:ind w:left="534" w:right="60" w:hanging="506"/>
              <w:rPr>
                <w:rFonts w:ascii="Open Sans" w:hAnsi="Open Sans" w:cs="Open Sans"/>
                <w:sz w:val="22"/>
                <w:szCs w:val="22"/>
              </w:rPr>
            </w:pPr>
            <w:r w:rsidRPr="00920AD6">
              <w:rPr>
                <w:rFonts w:ascii="Open Sans" w:eastAsia="Arial" w:hAnsi="Open Sans" w:cs="Open Sans"/>
                <w:sz w:val="22"/>
                <w:szCs w:val="22"/>
              </w:rPr>
              <w:t xml:space="preserve">ISBN: </w:t>
            </w:r>
            <w:r w:rsidR="000E58A1" w:rsidRPr="00920AD6">
              <w:rPr>
                <w:rFonts w:ascii="Open Sans" w:eastAsia="Arial" w:hAnsi="Open Sans" w:cs="Open Sans"/>
                <w:sz w:val="22"/>
                <w:szCs w:val="22"/>
              </w:rPr>
              <w:t>0821107321, Introduction to Criminal Evidence and Court Procedure (3</w:t>
            </w:r>
            <w:r w:rsidR="000E58A1" w:rsidRPr="00920AD6">
              <w:rPr>
                <w:rFonts w:ascii="Open Sans" w:eastAsia="Arial" w:hAnsi="Open Sans" w:cs="Open Sans"/>
                <w:sz w:val="22"/>
                <w:szCs w:val="22"/>
                <w:vertAlign w:val="superscript"/>
              </w:rPr>
              <w:t>rd</w:t>
            </w:r>
            <w:r w:rsidR="000E58A1" w:rsidRPr="00920AD6">
              <w:rPr>
                <w:rFonts w:ascii="Open Sans" w:eastAsia="Arial" w:hAnsi="Open Sans" w:cs="Open Sans"/>
                <w:sz w:val="22"/>
                <w:szCs w:val="22"/>
              </w:rPr>
              <w:t xml:space="preserve"> Edition) by Julian R. Hanley, Wayne W. Schmidt, and Larry D. Nichols</w:t>
            </w:r>
          </w:p>
        </w:tc>
      </w:tr>
      <w:tr w:rsidR="00961461" w:rsidRPr="00920AD6" w14:paraId="3B5D5C31" w14:textId="77777777" w:rsidTr="09D121B5">
        <w:trPr>
          <w:trHeight w:val="135"/>
        </w:trPr>
        <w:tc>
          <w:tcPr>
            <w:tcW w:w="10800" w:type="dxa"/>
            <w:gridSpan w:val="2"/>
            <w:shd w:val="clear" w:color="auto" w:fill="D9D9D9" w:themeFill="background1" w:themeFillShade="D9"/>
          </w:tcPr>
          <w:p w14:paraId="1928554E" w14:textId="77777777"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Additional Required Components</w:t>
            </w:r>
          </w:p>
        </w:tc>
      </w:tr>
      <w:tr w:rsidR="00961461" w:rsidRPr="00920AD6" w14:paraId="17A4CF5D" w14:textId="77777777" w:rsidTr="09D121B5">
        <w:trPr>
          <w:trHeight w:val="485"/>
        </w:trPr>
        <w:tc>
          <w:tcPr>
            <w:tcW w:w="2952" w:type="dxa"/>
            <w:shd w:val="clear" w:color="auto" w:fill="auto"/>
          </w:tcPr>
          <w:p w14:paraId="07A69FE4" w14:textId="4678019B"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961461" w:rsidRPr="00920AD6" w:rsidRDefault="00961461" w:rsidP="00DC4B23">
            <w:pPr>
              <w:spacing w:before="120" w:after="120"/>
              <w:rPr>
                <w:rFonts w:ascii="Open Sans" w:hAnsi="Open Sans" w:cs="Open Sans"/>
                <w:sz w:val="22"/>
                <w:szCs w:val="22"/>
              </w:rPr>
            </w:pPr>
          </w:p>
        </w:tc>
      </w:tr>
      <w:tr w:rsidR="00961461" w:rsidRPr="00920AD6" w14:paraId="13D42D07" w14:textId="77777777" w:rsidTr="09D121B5">
        <w:trPr>
          <w:trHeight w:val="737"/>
        </w:trPr>
        <w:tc>
          <w:tcPr>
            <w:tcW w:w="2952" w:type="dxa"/>
            <w:shd w:val="clear" w:color="auto" w:fill="auto"/>
          </w:tcPr>
          <w:p w14:paraId="28B3D5E3" w14:textId="0171714D"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lastRenderedPageBreak/>
              <w:t>College and Career Readiness Connection</w:t>
            </w:r>
            <w:r w:rsidRPr="00920AD6">
              <w:rPr>
                <w:rStyle w:val="FootnoteReference"/>
                <w:rFonts w:ascii="Open Sans" w:hAnsi="Open Sans" w:cs="Open Sans"/>
                <w:b/>
                <w:bCs/>
                <w:sz w:val="22"/>
                <w:szCs w:val="22"/>
              </w:rPr>
              <w:footnoteReference w:id="1"/>
            </w:r>
          </w:p>
        </w:tc>
        <w:tc>
          <w:tcPr>
            <w:tcW w:w="7848" w:type="dxa"/>
            <w:shd w:val="clear" w:color="auto" w:fill="auto"/>
          </w:tcPr>
          <w:p w14:paraId="32BC31AE" w14:textId="77777777" w:rsidR="000F1E43" w:rsidRPr="00920AD6" w:rsidRDefault="000F1E43" w:rsidP="000F1E43">
            <w:pPr>
              <w:rPr>
                <w:rFonts w:ascii="Open Sans" w:hAnsi="Open Sans" w:cs="Open Sans"/>
                <w:sz w:val="22"/>
                <w:szCs w:val="22"/>
              </w:rPr>
            </w:pPr>
            <w:r w:rsidRPr="00920AD6">
              <w:rPr>
                <w:rFonts w:ascii="Open Sans" w:eastAsia="Arial" w:hAnsi="Open Sans" w:cs="Open Sans"/>
                <w:sz w:val="22"/>
                <w:szCs w:val="22"/>
              </w:rPr>
              <w:t>English Language Arts</w:t>
            </w:r>
          </w:p>
          <w:p w14:paraId="78CAAD9C" w14:textId="77777777" w:rsidR="000F1E43" w:rsidRPr="00920AD6" w:rsidRDefault="000F1E43" w:rsidP="000F1E43">
            <w:pPr>
              <w:rPr>
                <w:rFonts w:ascii="Open Sans" w:hAnsi="Open Sans" w:cs="Open Sans"/>
                <w:sz w:val="22"/>
                <w:szCs w:val="22"/>
              </w:rPr>
            </w:pPr>
            <w:r w:rsidRPr="00920AD6">
              <w:rPr>
                <w:rFonts w:ascii="Open Sans" w:eastAsia="Arial" w:hAnsi="Open Sans" w:cs="Open Sans"/>
                <w:sz w:val="22"/>
                <w:szCs w:val="22"/>
              </w:rPr>
              <w:t>III. Speaking</w:t>
            </w:r>
          </w:p>
          <w:p w14:paraId="641629E0" w14:textId="77777777" w:rsidR="000F1E43" w:rsidRPr="00920AD6" w:rsidRDefault="000F1E43" w:rsidP="000F1E43">
            <w:pPr>
              <w:spacing w:line="235" w:lineRule="auto"/>
              <w:ind w:left="710" w:hanging="359"/>
              <w:rPr>
                <w:rFonts w:ascii="Open Sans" w:hAnsi="Open Sans" w:cs="Open Sans"/>
                <w:sz w:val="22"/>
                <w:szCs w:val="22"/>
              </w:rPr>
            </w:pPr>
            <w:r w:rsidRPr="00920AD6">
              <w:rPr>
                <w:rFonts w:ascii="Open Sans" w:eastAsia="Arial" w:hAnsi="Open Sans" w:cs="Open Sans"/>
                <w:sz w:val="22"/>
                <w:szCs w:val="22"/>
              </w:rPr>
              <w:t>B. Develop effective speaking styles for both group and one-on-one situations.</w:t>
            </w:r>
          </w:p>
          <w:p w14:paraId="4151693E" w14:textId="77777777" w:rsidR="000F1E43" w:rsidRPr="00920AD6" w:rsidRDefault="000F1E43" w:rsidP="000F1E43">
            <w:pPr>
              <w:spacing w:line="1" w:lineRule="exact"/>
              <w:rPr>
                <w:rFonts w:ascii="Open Sans" w:hAnsi="Open Sans" w:cs="Open Sans"/>
                <w:sz w:val="22"/>
                <w:szCs w:val="22"/>
              </w:rPr>
            </w:pPr>
          </w:p>
          <w:p w14:paraId="6B3F3475" w14:textId="77777777" w:rsidR="000F1E43" w:rsidRPr="00920AD6" w:rsidRDefault="000F1E43" w:rsidP="000F1E43">
            <w:pPr>
              <w:numPr>
                <w:ilvl w:val="0"/>
                <w:numId w:val="21"/>
              </w:numPr>
              <w:tabs>
                <w:tab w:val="left" w:pos="3060"/>
              </w:tabs>
              <w:ind w:left="970" w:hanging="268"/>
              <w:rPr>
                <w:rFonts w:ascii="Open Sans" w:eastAsia="Arial" w:hAnsi="Open Sans" w:cs="Open Sans"/>
                <w:sz w:val="22"/>
                <w:szCs w:val="22"/>
              </w:rPr>
            </w:pPr>
            <w:r w:rsidRPr="00920AD6">
              <w:rPr>
                <w:rFonts w:ascii="Open Sans" w:eastAsia="Arial" w:hAnsi="Open Sans" w:cs="Open Sans"/>
                <w:sz w:val="22"/>
                <w:szCs w:val="22"/>
              </w:rPr>
              <w:t>Participate actively and effectively in group discussions.</w:t>
            </w:r>
          </w:p>
          <w:p w14:paraId="72CC4A89" w14:textId="77777777" w:rsidR="000F1E43" w:rsidRPr="00920AD6" w:rsidRDefault="000F1E43" w:rsidP="000F1E43">
            <w:pPr>
              <w:spacing w:line="10" w:lineRule="exact"/>
              <w:rPr>
                <w:rFonts w:ascii="Open Sans" w:eastAsia="Arial" w:hAnsi="Open Sans" w:cs="Open Sans"/>
                <w:sz w:val="22"/>
                <w:szCs w:val="22"/>
              </w:rPr>
            </w:pPr>
          </w:p>
          <w:p w14:paraId="16213AA9" w14:textId="07490535" w:rsidR="00961461" w:rsidRPr="00920AD6" w:rsidRDefault="000F1E43" w:rsidP="000F1E43">
            <w:pPr>
              <w:tabs>
                <w:tab w:val="left" w:pos="3068"/>
              </w:tabs>
              <w:spacing w:line="236" w:lineRule="auto"/>
              <w:ind w:left="710" w:right="340"/>
              <w:rPr>
                <w:rFonts w:ascii="Open Sans" w:eastAsia="Arial" w:hAnsi="Open Sans" w:cs="Open Sans"/>
                <w:sz w:val="22"/>
                <w:szCs w:val="22"/>
              </w:rPr>
            </w:pPr>
            <w:r w:rsidRPr="00920AD6">
              <w:rPr>
                <w:rFonts w:ascii="Open Sans" w:eastAsia="Arial" w:hAnsi="Open Sans" w:cs="Open Sans"/>
                <w:sz w:val="22"/>
                <w:szCs w:val="22"/>
              </w:rPr>
              <w:t>3. Plan and deliver focused and coherent presentations that convey clear and distinct perspectives and demonstrate solid reasoning.</w:t>
            </w:r>
          </w:p>
        </w:tc>
      </w:tr>
      <w:tr w:rsidR="00961461" w:rsidRPr="00920AD6" w14:paraId="4716FB8D" w14:textId="77777777" w:rsidTr="09D121B5">
        <w:trPr>
          <w:trHeight w:val="135"/>
        </w:trPr>
        <w:tc>
          <w:tcPr>
            <w:tcW w:w="10800" w:type="dxa"/>
            <w:gridSpan w:val="2"/>
            <w:shd w:val="clear" w:color="auto" w:fill="D9D9D9" w:themeFill="background1" w:themeFillShade="D9"/>
          </w:tcPr>
          <w:p w14:paraId="4DD031E5" w14:textId="77777777"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Recommended Strategies</w:t>
            </w:r>
          </w:p>
        </w:tc>
      </w:tr>
      <w:tr w:rsidR="00961461" w:rsidRPr="00920AD6" w14:paraId="15010D4A" w14:textId="77777777" w:rsidTr="09D121B5">
        <w:trPr>
          <w:trHeight w:val="512"/>
        </w:trPr>
        <w:tc>
          <w:tcPr>
            <w:tcW w:w="2952" w:type="dxa"/>
            <w:shd w:val="clear" w:color="auto" w:fill="auto"/>
          </w:tcPr>
          <w:p w14:paraId="57BD3680" w14:textId="519E0340"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Reading Strategies</w:t>
            </w:r>
          </w:p>
        </w:tc>
        <w:tc>
          <w:tcPr>
            <w:tcW w:w="7848" w:type="dxa"/>
            <w:shd w:val="clear" w:color="auto" w:fill="auto"/>
          </w:tcPr>
          <w:p w14:paraId="10E0A405" w14:textId="77777777" w:rsidR="00961461" w:rsidRPr="00920AD6" w:rsidRDefault="00961461" w:rsidP="00DC4B23">
            <w:pPr>
              <w:spacing w:before="120" w:after="120"/>
              <w:rPr>
                <w:rFonts w:ascii="Open Sans" w:hAnsi="Open Sans" w:cs="Open Sans"/>
                <w:sz w:val="22"/>
                <w:szCs w:val="22"/>
              </w:rPr>
            </w:pPr>
          </w:p>
        </w:tc>
      </w:tr>
      <w:tr w:rsidR="00961461" w:rsidRPr="00920AD6" w14:paraId="1B8F084A" w14:textId="77777777" w:rsidTr="09D121B5">
        <w:trPr>
          <w:trHeight w:val="530"/>
        </w:trPr>
        <w:tc>
          <w:tcPr>
            <w:tcW w:w="2952" w:type="dxa"/>
            <w:shd w:val="clear" w:color="auto" w:fill="auto"/>
          </w:tcPr>
          <w:p w14:paraId="64678F92" w14:textId="35EF84B8"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Quotes</w:t>
            </w:r>
          </w:p>
        </w:tc>
        <w:tc>
          <w:tcPr>
            <w:tcW w:w="7848" w:type="dxa"/>
            <w:shd w:val="clear" w:color="auto" w:fill="auto"/>
          </w:tcPr>
          <w:p w14:paraId="73FBBD03" w14:textId="77777777" w:rsidR="00961461" w:rsidRPr="00920AD6" w:rsidRDefault="00961461" w:rsidP="00DC4B23">
            <w:pPr>
              <w:spacing w:before="120" w:after="120"/>
              <w:rPr>
                <w:rFonts w:ascii="Open Sans" w:hAnsi="Open Sans" w:cs="Open Sans"/>
                <w:sz w:val="22"/>
                <w:szCs w:val="22"/>
              </w:rPr>
            </w:pPr>
          </w:p>
        </w:tc>
      </w:tr>
      <w:tr w:rsidR="00961461" w:rsidRPr="00920AD6" w14:paraId="01ABF569" w14:textId="77777777" w:rsidTr="09D121B5">
        <w:trPr>
          <w:trHeight w:val="1160"/>
        </w:trPr>
        <w:tc>
          <w:tcPr>
            <w:tcW w:w="2952" w:type="dxa"/>
            <w:shd w:val="clear" w:color="auto" w:fill="auto"/>
          </w:tcPr>
          <w:p w14:paraId="593DBD72" w14:textId="40C351D9"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t>Multimedia/Visual Strategy</w:t>
            </w:r>
          </w:p>
          <w:p w14:paraId="3099B1F4" w14:textId="74E6B804"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961461" w:rsidRPr="00920AD6" w:rsidRDefault="00961461" w:rsidP="00DC4B23">
            <w:pPr>
              <w:spacing w:before="120" w:after="120"/>
              <w:rPr>
                <w:rFonts w:ascii="Open Sans" w:hAnsi="Open Sans" w:cs="Open Sans"/>
                <w:sz w:val="22"/>
                <w:szCs w:val="22"/>
              </w:rPr>
            </w:pPr>
          </w:p>
        </w:tc>
      </w:tr>
      <w:tr w:rsidR="00961461" w:rsidRPr="00920AD6" w14:paraId="258F6118" w14:textId="77777777" w:rsidTr="09D121B5">
        <w:tc>
          <w:tcPr>
            <w:tcW w:w="2952" w:type="dxa"/>
            <w:shd w:val="clear" w:color="auto" w:fill="auto"/>
          </w:tcPr>
          <w:p w14:paraId="3CF2726B" w14:textId="49C5C493"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Graphic Organizers/Handout</w:t>
            </w:r>
          </w:p>
        </w:tc>
        <w:tc>
          <w:tcPr>
            <w:tcW w:w="7848" w:type="dxa"/>
            <w:shd w:val="clear" w:color="auto" w:fill="auto"/>
          </w:tcPr>
          <w:p w14:paraId="3C1C5255" w14:textId="77777777" w:rsidR="00961461" w:rsidRPr="00920AD6" w:rsidRDefault="00961461" w:rsidP="00DC4B23">
            <w:pPr>
              <w:spacing w:before="120" w:after="120"/>
              <w:rPr>
                <w:rFonts w:ascii="Open Sans" w:hAnsi="Open Sans" w:cs="Open Sans"/>
                <w:sz w:val="22"/>
                <w:szCs w:val="22"/>
              </w:rPr>
            </w:pPr>
          </w:p>
        </w:tc>
      </w:tr>
      <w:tr w:rsidR="00961461" w:rsidRPr="00920AD6" w14:paraId="4E7081C3" w14:textId="77777777" w:rsidTr="09D121B5">
        <w:trPr>
          <w:trHeight w:val="135"/>
        </w:trPr>
        <w:tc>
          <w:tcPr>
            <w:tcW w:w="2952" w:type="dxa"/>
            <w:shd w:val="clear" w:color="auto" w:fill="auto"/>
          </w:tcPr>
          <w:p w14:paraId="088CA3DF" w14:textId="30B7C2ED" w:rsidR="00961461" w:rsidRPr="00920AD6" w:rsidRDefault="00961461" w:rsidP="09D121B5">
            <w:pPr>
              <w:spacing w:before="120"/>
              <w:jc w:val="center"/>
              <w:rPr>
                <w:rFonts w:ascii="Open Sans" w:hAnsi="Open Sans" w:cs="Open Sans"/>
                <w:b/>
                <w:bCs/>
                <w:sz w:val="22"/>
                <w:szCs w:val="22"/>
              </w:rPr>
            </w:pPr>
            <w:r w:rsidRPr="00920AD6">
              <w:rPr>
                <w:rFonts w:ascii="Open Sans" w:hAnsi="Open Sans" w:cs="Open Sans"/>
                <w:b/>
                <w:bCs/>
                <w:sz w:val="22"/>
                <w:szCs w:val="22"/>
              </w:rPr>
              <w:t>Writing Strategies</w:t>
            </w:r>
          </w:p>
          <w:p w14:paraId="167766CC" w14:textId="77777777" w:rsidR="00961461" w:rsidRPr="00920AD6" w:rsidRDefault="00961461" w:rsidP="09D121B5">
            <w:pPr>
              <w:spacing w:after="120"/>
              <w:jc w:val="center"/>
              <w:rPr>
                <w:rFonts w:ascii="Open Sans" w:hAnsi="Open Sans" w:cs="Open Sans"/>
                <w:b/>
                <w:bCs/>
                <w:sz w:val="22"/>
                <w:szCs w:val="22"/>
              </w:rPr>
            </w:pPr>
            <w:r w:rsidRPr="00920AD6">
              <w:rPr>
                <w:rFonts w:ascii="Open Sans" w:hAnsi="Open Sans" w:cs="Open Sans"/>
                <w:b/>
                <w:bCs/>
                <w:sz w:val="22"/>
                <w:szCs w:val="22"/>
              </w:rPr>
              <w:t>Journal Entries + 1 Additional Writing Strategy</w:t>
            </w:r>
          </w:p>
        </w:tc>
        <w:tc>
          <w:tcPr>
            <w:tcW w:w="7848" w:type="dxa"/>
            <w:shd w:val="clear" w:color="auto" w:fill="auto"/>
          </w:tcPr>
          <w:p w14:paraId="7DAF7034" w14:textId="5F054B20" w:rsidR="00961461" w:rsidRPr="00920AD6" w:rsidRDefault="00961461" w:rsidP="00DC4B23">
            <w:pPr>
              <w:spacing w:before="120" w:after="120"/>
              <w:rPr>
                <w:rFonts w:ascii="Open Sans" w:hAnsi="Open Sans" w:cs="Open Sans"/>
                <w:sz w:val="22"/>
                <w:szCs w:val="22"/>
              </w:rPr>
            </w:pPr>
          </w:p>
          <w:p w14:paraId="6920044E" w14:textId="77777777" w:rsidR="00961461" w:rsidRPr="00920AD6" w:rsidRDefault="00961461" w:rsidP="00392521">
            <w:pPr>
              <w:jc w:val="center"/>
              <w:rPr>
                <w:rFonts w:ascii="Open Sans" w:hAnsi="Open Sans" w:cs="Open Sans"/>
                <w:sz w:val="22"/>
                <w:szCs w:val="22"/>
              </w:rPr>
            </w:pPr>
          </w:p>
        </w:tc>
      </w:tr>
      <w:tr w:rsidR="00961461" w:rsidRPr="00920AD6"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961461" w:rsidRPr="00920AD6" w:rsidRDefault="00961461" w:rsidP="09D121B5">
            <w:pPr>
              <w:spacing w:before="120"/>
              <w:jc w:val="center"/>
              <w:rPr>
                <w:rFonts w:ascii="Open Sans" w:hAnsi="Open Sans" w:cs="Open Sans"/>
                <w:b/>
                <w:bCs/>
                <w:sz w:val="22"/>
                <w:szCs w:val="22"/>
              </w:rPr>
            </w:pPr>
            <w:r w:rsidRPr="00920AD6">
              <w:rPr>
                <w:rFonts w:ascii="Open Sans" w:hAnsi="Open Sans" w:cs="Open Sans"/>
                <w:b/>
                <w:bCs/>
                <w:sz w:val="22"/>
                <w:szCs w:val="22"/>
              </w:rPr>
              <w:t>Communication</w:t>
            </w:r>
          </w:p>
          <w:p w14:paraId="1C68BAFD" w14:textId="77777777" w:rsidR="00961461" w:rsidRPr="00920AD6" w:rsidRDefault="00961461" w:rsidP="09D121B5">
            <w:pPr>
              <w:spacing w:after="120"/>
              <w:jc w:val="center"/>
              <w:rPr>
                <w:rFonts w:ascii="Open Sans" w:hAnsi="Open Sans" w:cs="Open Sans"/>
                <w:b/>
                <w:bCs/>
                <w:sz w:val="22"/>
                <w:szCs w:val="22"/>
              </w:rPr>
            </w:pPr>
            <w:r w:rsidRPr="00920AD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961461" w:rsidRPr="00920AD6" w:rsidRDefault="00961461" w:rsidP="00DC4B23">
            <w:pPr>
              <w:spacing w:before="120" w:after="120"/>
              <w:rPr>
                <w:rFonts w:ascii="Open Sans" w:hAnsi="Open Sans" w:cs="Open Sans"/>
                <w:sz w:val="22"/>
                <w:szCs w:val="22"/>
              </w:rPr>
            </w:pPr>
          </w:p>
        </w:tc>
      </w:tr>
      <w:tr w:rsidR="00961461" w:rsidRPr="00920AD6" w14:paraId="16815B57" w14:textId="77777777" w:rsidTr="09D121B5">
        <w:tc>
          <w:tcPr>
            <w:tcW w:w="10800" w:type="dxa"/>
            <w:gridSpan w:val="2"/>
            <w:shd w:val="clear" w:color="auto" w:fill="D9D9D9" w:themeFill="background1" w:themeFillShade="D9"/>
          </w:tcPr>
          <w:p w14:paraId="03C0CCE7" w14:textId="77777777"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Other Essential Lesson Components</w:t>
            </w:r>
          </w:p>
        </w:tc>
      </w:tr>
      <w:tr w:rsidR="00961461" w:rsidRPr="00920AD6" w14:paraId="2F92C5B5" w14:textId="77777777" w:rsidTr="09D121B5">
        <w:trPr>
          <w:trHeight w:val="404"/>
        </w:trPr>
        <w:tc>
          <w:tcPr>
            <w:tcW w:w="2952" w:type="dxa"/>
            <w:shd w:val="clear" w:color="auto" w:fill="auto"/>
          </w:tcPr>
          <w:p w14:paraId="3DB02087" w14:textId="77777777" w:rsidR="00961461" w:rsidRPr="00920AD6" w:rsidRDefault="00961461" w:rsidP="09D121B5">
            <w:pPr>
              <w:jc w:val="center"/>
              <w:rPr>
                <w:rFonts w:ascii="Open Sans" w:hAnsi="Open Sans" w:cs="Open Sans"/>
                <w:b/>
                <w:bCs/>
                <w:sz w:val="22"/>
                <w:szCs w:val="22"/>
              </w:rPr>
            </w:pPr>
            <w:r w:rsidRPr="00920AD6">
              <w:rPr>
                <w:rFonts w:ascii="Open Sans" w:hAnsi="Open Sans" w:cs="Open Sans"/>
                <w:b/>
                <w:bCs/>
                <w:sz w:val="22"/>
                <w:szCs w:val="22"/>
              </w:rPr>
              <w:t>Enrichment Activity</w:t>
            </w:r>
          </w:p>
          <w:p w14:paraId="7B99CC87" w14:textId="1A043DE0" w:rsidR="00961461" w:rsidRPr="00920AD6" w:rsidRDefault="00961461" w:rsidP="09D121B5">
            <w:pPr>
              <w:jc w:val="center"/>
              <w:rPr>
                <w:rFonts w:ascii="Open Sans" w:hAnsi="Open Sans" w:cs="Open Sans"/>
                <w:sz w:val="22"/>
                <w:szCs w:val="22"/>
              </w:rPr>
            </w:pPr>
            <w:r w:rsidRPr="00920AD6">
              <w:rPr>
                <w:rFonts w:ascii="Open Sans" w:hAnsi="Open Sans" w:cs="Open Sans"/>
                <w:sz w:val="22"/>
                <w:szCs w:val="22"/>
              </w:rPr>
              <w:t>(e.g., homework assignment)</w:t>
            </w:r>
          </w:p>
        </w:tc>
        <w:tc>
          <w:tcPr>
            <w:tcW w:w="7848" w:type="dxa"/>
            <w:shd w:val="clear" w:color="auto" w:fill="auto"/>
          </w:tcPr>
          <w:p w14:paraId="56485286" w14:textId="7ADFE9CF" w:rsidR="00961461" w:rsidRPr="00920AD6" w:rsidRDefault="000E58A1" w:rsidP="000E58A1">
            <w:pPr>
              <w:spacing w:line="237" w:lineRule="auto"/>
              <w:ind w:right="140"/>
              <w:rPr>
                <w:rFonts w:ascii="Open Sans" w:hAnsi="Open Sans" w:cs="Open Sans"/>
                <w:sz w:val="22"/>
                <w:szCs w:val="22"/>
              </w:rPr>
            </w:pPr>
            <w:r w:rsidRPr="00920AD6">
              <w:rPr>
                <w:rFonts w:ascii="Open Sans" w:eastAsia="Arial" w:hAnsi="Open Sans" w:cs="Open Sans"/>
                <w:sz w:val="22"/>
                <w:szCs w:val="22"/>
              </w:rPr>
              <w:t>For enrichment, students will research and list specific cases when one of the rules of discovery or privileged communication exceptions have been used and present what they find to the class. Use the Research Rubric for assessment.</w:t>
            </w:r>
          </w:p>
        </w:tc>
      </w:tr>
      <w:tr w:rsidR="00961461" w:rsidRPr="00920AD6" w14:paraId="7A48E1E2" w14:textId="77777777" w:rsidTr="09D121B5">
        <w:tc>
          <w:tcPr>
            <w:tcW w:w="2952" w:type="dxa"/>
            <w:shd w:val="clear" w:color="auto" w:fill="auto"/>
          </w:tcPr>
          <w:p w14:paraId="2CB7813A" w14:textId="444C38A1"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Family/Community Connection</w:t>
            </w:r>
          </w:p>
        </w:tc>
        <w:tc>
          <w:tcPr>
            <w:tcW w:w="7848" w:type="dxa"/>
            <w:shd w:val="clear" w:color="auto" w:fill="auto"/>
          </w:tcPr>
          <w:p w14:paraId="16E56B0F" w14:textId="77777777" w:rsidR="00961461" w:rsidRPr="00920AD6" w:rsidRDefault="00961461" w:rsidP="00DC4B23">
            <w:pPr>
              <w:spacing w:before="120" w:after="120"/>
              <w:rPr>
                <w:rFonts w:ascii="Open Sans" w:hAnsi="Open Sans" w:cs="Open Sans"/>
                <w:sz w:val="22"/>
                <w:szCs w:val="22"/>
              </w:rPr>
            </w:pPr>
          </w:p>
        </w:tc>
      </w:tr>
      <w:tr w:rsidR="00961461" w:rsidRPr="00920AD6" w14:paraId="7E731849" w14:textId="77777777" w:rsidTr="09D121B5">
        <w:trPr>
          <w:trHeight w:val="548"/>
        </w:trPr>
        <w:tc>
          <w:tcPr>
            <w:tcW w:w="2952" w:type="dxa"/>
            <w:shd w:val="clear" w:color="auto" w:fill="auto"/>
          </w:tcPr>
          <w:p w14:paraId="590E8739" w14:textId="09BDFA6F" w:rsidR="00961461" w:rsidRPr="00920AD6" w:rsidRDefault="00961461" w:rsidP="09D121B5">
            <w:pPr>
              <w:spacing w:before="120" w:after="120"/>
              <w:jc w:val="center"/>
              <w:rPr>
                <w:rFonts w:ascii="Open Sans" w:hAnsi="Open Sans" w:cs="Open Sans"/>
                <w:b/>
                <w:bCs/>
                <w:sz w:val="22"/>
                <w:szCs w:val="22"/>
              </w:rPr>
            </w:pPr>
            <w:r w:rsidRPr="00920AD6">
              <w:rPr>
                <w:rFonts w:ascii="Open Sans" w:hAnsi="Open Sans" w:cs="Open Sans"/>
                <w:b/>
                <w:bCs/>
                <w:sz w:val="22"/>
                <w:szCs w:val="22"/>
              </w:rPr>
              <w:t>CTSO connection(s)</w:t>
            </w:r>
          </w:p>
        </w:tc>
        <w:tc>
          <w:tcPr>
            <w:tcW w:w="7848" w:type="dxa"/>
            <w:shd w:val="clear" w:color="auto" w:fill="auto"/>
          </w:tcPr>
          <w:p w14:paraId="1D6673BF" w14:textId="6C685482" w:rsidR="00961461" w:rsidRPr="00920AD6" w:rsidRDefault="000E58A1" w:rsidP="00DC4B23">
            <w:pPr>
              <w:spacing w:before="120" w:after="120"/>
              <w:rPr>
                <w:rFonts w:ascii="Open Sans" w:hAnsi="Open Sans" w:cs="Open Sans"/>
                <w:sz w:val="22"/>
                <w:szCs w:val="22"/>
                <w:lang w:val="es-MX"/>
              </w:rPr>
            </w:pPr>
            <w:r w:rsidRPr="00920AD6">
              <w:rPr>
                <w:rFonts w:ascii="Open Sans" w:hAnsi="Open Sans" w:cs="Open Sans"/>
                <w:sz w:val="22"/>
                <w:szCs w:val="22"/>
                <w:lang w:val="es-MX"/>
              </w:rPr>
              <w:t>SkillsUSA</w:t>
            </w:r>
          </w:p>
        </w:tc>
      </w:tr>
      <w:tr w:rsidR="00961461" w:rsidRPr="00920AD6" w14:paraId="2288B088" w14:textId="77777777" w:rsidTr="09D121B5">
        <w:trPr>
          <w:trHeight w:val="305"/>
        </w:trPr>
        <w:tc>
          <w:tcPr>
            <w:tcW w:w="2952" w:type="dxa"/>
            <w:shd w:val="clear" w:color="auto" w:fill="auto"/>
          </w:tcPr>
          <w:p w14:paraId="2077A7AD" w14:textId="452D5E10" w:rsidR="00961461" w:rsidRPr="00920AD6" w:rsidRDefault="00961461" w:rsidP="00DC4B23">
            <w:pPr>
              <w:spacing w:before="120" w:after="120"/>
              <w:jc w:val="center"/>
              <w:rPr>
                <w:rFonts w:ascii="Open Sans" w:hAnsi="Open Sans" w:cs="Open Sans"/>
                <w:b/>
                <w:noProof/>
                <w:sz w:val="22"/>
                <w:szCs w:val="22"/>
              </w:rPr>
            </w:pPr>
            <w:r w:rsidRPr="00920AD6">
              <w:rPr>
                <w:rFonts w:ascii="Open Sans" w:hAnsi="Open Sans" w:cs="Open Sans"/>
                <w:b/>
                <w:noProof/>
                <w:sz w:val="22"/>
                <w:szCs w:val="22"/>
              </w:rPr>
              <w:lastRenderedPageBreak/>
              <w:t>Service Learning Projects</w:t>
            </w:r>
          </w:p>
        </w:tc>
        <w:tc>
          <w:tcPr>
            <w:tcW w:w="7848" w:type="dxa"/>
            <w:shd w:val="clear" w:color="auto" w:fill="auto"/>
          </w:tcPr>
          <w:p w14:paraId="296854C4" w14:textId="77777777" w:rsidR="00961461" w:rsidRPr="00920AD6" w:rsidRDefault="00961461" w:rsidP="00DC4B23">
            <w:pPr>
              <w:spacing w:before="120" w:after="120"/>
              <w:rPr>
                <w:rFonts w:ascii="Open Sans" w:hAnsi="Open Sans" w:cs="Open Sans"/>
                <w:sz w:val="22"/>
                <w:szCs w:val="22"/>
              </w:rPr>
            </w:pPr>
          </w:p>
        </w:tc>
      </w:tr>
      <w:tr w:rsidR="00961461" w:rsidRPr="00920AD6" w14:paraId="680EB37A" w14:textId="77777777" w:rsidTr="09D121B5">
        <w:trPr>
          <w:trHeight w:val="305"/>
        </w:trPr>
        <w:tc>
          <w:tcPr>
            <w:tcW w:w="2952" w:type="dxa"/>
            <w:shd w:val="clear" w:color="auto" w:fill="auto"/>
          </w:tcPr>
          <w:p w14:paraId="06EE8551" w14:textId="6B7E5A7D" w:rsidR="00961461" w:rsidRPr="00920AD6" w:rsidRDefault="00961461" w:rsidP="00DC4B23">
            <w:pPr>
              <w:spacing w:before="120" w:after="120"/>
              <w:jc w:val="center"/>
              <w:rPr>
                <w:rFonts w:ascii="Open Sans" w:hAnsi="Open Sans" w:cs="Open Sans"/>
                <w:b/>
                <w:noProof/>
                <w:sz w:val="22"/>
                <w:szCs w:val="22"/>
              </w:rPr>
            </w:pPr>
            <w:r w:rsidRPr="00920AD6">
              <w:rPr>
                <w:rFonts w:ascii="Open Sans" w:hAnsi="Open Sans" w:cs="Open Sans"/>
                <w:b/>
                <w:noProof/>
                <w:sz w:val="22"/>
                <w:szCs w:val="22"/>
              </w:rPr>
              <w:t>Lesson Notes</w:t>
            </w:r>
          </w:p>
        </w:tc>
        <w:tc>
          <w:tcPr>
            <w:tcW w:w="7848" w:type="dxa"/>
            <w:shd w:val="clear" w:color="auto" w:fill="auto"/>
          </w:tcPr>
          <w:p w14:paraId="077D2C07" w14:textId="77777777" w:rsidR="00961461" w:rsidRPr="00920AD6" w:rsidRDefault="00961461" w:rsidP="00DC4B23">
            <w:pPr>
              <w:spacing w:before="120" w:after="120"/>
              <w:rPr>
                <w:rFonts w:ascii="Open Sans" w:hAnsi="Open Sans" w:cs="Open Sans"/>
                <w:sz w:val="22"/>
                <w:szCs w:val="22"/>
              </w:rPr>
            </w:pPr>
          </w:p>
        </w:tc>
      </w:tr>
    </w:tbl>
    <w:p w14:paraId="70E91643" w14:textId="40567201" w:rsidR="003A5AF5" w:rsidRPr="00920AD6" w:rsidRDefault="003A5AF5" w:rsidP="00D0097D">
      <w:pPr>
        <w:rPr>
          <w:rFonts w:ascii="Open Sans" w:hAnsi="Open Sans"/>
          <w:sz w:val="22"/>
          <w:szCs w:val="22"/>
        </w:rPr>
      </w:pPr>
    </w:p>
    <w:sectPr w:rsidR="003A5AF5" w:rsidRPr="00920AD6"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CDC977" w14:textId="77777777" w:rsidR="00B16CAC" w:rsidRDefault="00B16CAC" w:rsidP="00B3350C">
      <w:r>
        <w:separator/>
      </w:r>
    </w:p>
  </w:endnote>
  <w:endnote w:type="continuationSeparator" w:id="0">
    <w:p w14:paraId="11FCA3B4" w14:textId="77777777" w:rsidR="00B16CAC" w:rsidRDefault="00B16CA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687F9271"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920AD6">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920AD6">
              <w:rPr>
                <w:rFonts w:ascii="Open Sans" w:hAnsi="Open Sans" w:cs="Open Sans"/>
                <w:b/>
                <w:bCs/>
                <w:noProof/>
                <w:sz w:val="16"/>
                <w:szCs w:val="16"/>
              </w:rPr>
              <w:t>9</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93B68" w14:textId="77777777" w:rsidR="00B16CAC" w:rsidRDefault="00B16CAC" w:rsidP="00B3350C">
      <w:bookmarkStart w:id="0" w:name="_Hlk484955581"/>
      <w:bookmarkEnd w:id="0"/>
      <w:r>
        <w:separator/>
      </w:r>
    </w:p>
  </w:footnote>
  <w:footnote w:type="continuationSeparator" w:id="0">
    <w:p w14:paraId="3B634D81" w14:textId="77777777" w:rsidR="00B16CAC" w:rsidRDefault="00B16CAC" w:rsidP="00B3350C">
      <w:r>
        <w:continuationSeparator/>
      </w:r>
    </w:p>
  </w:footnote>
  <w:footnote w:id="1">
    <w:p w14:paraId="7814498C" w14:textId="03764860" w:rsidR="00961461" w:rsidRDefault="0096146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DDC"/>
    <w:multiLevelType w:val="hybridMultilevel"/>
    <w:tmpl w:val="71D20670"/>
    <w:lvl w:ilvl="0" w:tplc="42E6D41A">
      <w:start w:val="1"/>
      <w:numFmt w:val="upperLetter"/>
      <w:lvlText w:val="%1."/>
      <w:lvlJc w:val="left"/>
    </w:lvl>
    <w:lvl w:ilvl="1" w:tplc="962A49EC">
      <w:numFmt w:val="decimal"/>
      <w:lvlText w:val=""/>
      <w:lvlJc w:val="left"/>
    </w:lvl>
    <w:lvl w:ilvl="2" w:tplc="675CB32C">
      <w:numFmt w:val="decimal"/>
      <w:lvlText w:val=""/>
      <w:lvlJc w:val="left"/>
    </w:lvl>
    <w:lvl w:ilvl="3" w:tplc="51B85E80">
      <w:numFmt w:val="decimal"/>
      <w:lvlText w:val=""/>
      <w:lvlJc w:val="left"/>
    </w:lvl>
    <w:lvl w:ilvl="4" w:tplc="EC32D220">
      <w:numFmt w:val="decimal"/>
      <w:lvlText w:val=""/>
      <w:lvlJc w:val="left"/>
    </w:lvl>
    <w:lvl w:ilvl="5" w:tplc="B7585DB8">
      <w:numFmt w:val="decimal"/>
      <w:lvlText w:val=""/>
      <w:lvlJc w:val="left"/>
    </w:lvl>
    <w:lvl w:ilvl="6" w:tplc="DC9CD38C">
      <w:numFmt w:val="decimal"/>
      <w:lvlText w:val=""/>
      <w:lvlJc w:val="left"/>
    </w:lvl>
    <w:lvl w:ilvl="7" w:tplc="217E6306">
      <w:numFmt w:val="decimal"/>
      <w:lvlText w:val=""/>
      <w:lvlJc w:val="left"/>
    </w:lvl>
    <w:lvl w:ilvl="8" w:tplc="4FA602D8">
      <w:numFmt w:val="decimal"/>
      <w:lvlText w:val=""/>
      <w:lvlJc w:val="left"/>
    </w:lvl>
  </w:abstractNum>
  <w:abstractNum w:abstractNumId="1">
    <w:nsid w:val="00001366"/>
    <w:multiLevelType w:val="hybridMultilevel"/>
    <w:tmpl w:val="FD2410F6"/>
    <w:lvl w:ilvl="0" w:tplc="1D5828A0">
      <w:start w:val="1"/>
      <w:numFmt w:val="upperLetter"/>
      <w:lvlText w:val="%1."/>
      <w:lvlJc w:val="left"/>
    </w:lvl>
    <w:lvl w:ilvl="1" w:tplc="100C1408">
      <w:start w:val="1"/>
      <w:numFmt w:val="decimal"/>
      <w:lvlText w:val="%2."/>
      <w:lvlJc w:val="left"/>
    </w:lvl>
    <w:lvl w:ilvl="2" w:tplc="F7C25268">
      <w:numFmt w:val="decimal"/>
      <w:lvlText w:val=""/>
      <w:lvlJc w:val="left"/>
    </w:lvl>
    <w:lvl w:ilvl="3" w:tplc="E3D88D5C">
      <w:numFmt w:val="decimal"/>
      <w:lvlText w:val=""/>
      <w:lvlJc w:val="left"/>
    </w:lvl>
    <w:lvl w:ilvl="4" w:tplc="842854E2">
      <w:numFmt w:val="decimal"/>
      <w:lvlText w:val=""/>
      <w:lvlJc w:val="left"/>
    </w:lvl>
    <w:lvl w:ilvl="5" w:tplc="D2408254">
      <w:numFmt w:val="decimal"/>
      <w:lvlText w:val=""/>
      <w:lvlJc w:val="left"/>
    </w:lvl>
    <w:lvl w:ilvl="6" w:tplc="6B32ED20">
      <w:numFmt w:val="decimal"/>
      <w:lvlText w:val=""/>
      <w:lvlJc w:val="left"/>
    </w:lvl>
    <w:lvl w:ilvl="7" w:tplc="713C8574">
      <w:numFmt w:val="decimal"/>
      <w:lvlText w:val=""/>
      <w:lvlJc w:val="left"/>
    </w:lvl>
    <w:lvl w:ilvl="8" w:tplc="2C5AE7E2">
      <w:numFmt w:val="decimal"/>
      <w:lvlText w:val=""/>
      <w:lvlJc w:val="left"/>
    </w:lvl>
  </w:abstractNum>
  <w:abstractNum w:abstractNumId="2">
    <w:nsid w:val="00001A49"/>
    <w:multiLevelType w:val="hybridMultilevel"/>
    <w:tmpl w:val="BBB47ED8"/>
    <w:lvl w:ilvl="0" w:tplc="99583E3A">
      <w:start w:val="9"/>
      <w:numFmt w:val="upperLetter"/>
      <w:lvlText w:val="%1."/>
      <w:lvlJc w:val="left"/>
    </w:lvl>
    <w:lvl w:ilvl="1" w:tplc="CB82B9F8">
      <w:start w:val="1"/>
      <w:numFmt w:val="upperLetter"/>
      <w:lvlText w:val="%2."/>
      <w:lvlJc w:val="left"/>
    </w:lvl>
    <w:lvl w:ilvl="2" w:tplc="D38C196C">
      <w:numFmt w:val="decimal"/>
      <w:lvlText w:val=""/>
      <w:lvlJc w:val="left"/>
    </w:lvl>
    <w:lvl w:ilvl="3" w:tplc="C4DE1DB6">
      <w:numFmt w:val="decimal"/>
      <w:lvlText w:val=""/>
      <w:lvlJc w:val="left"/>
    </w:lvl>
    <w:lvl w:ilvl="4" w:tplc="48101DE0">
      <w:numFmt w:val="decimal"/>
      <w:lvlText w:val=""/>
      <w:lvlJc w:val="left"/>
    </w:lvl>
    <w:lvl w:ilvl="5" w:tplc="74C65948">
      <w:numFmt w:val="decimal"/>
      <w:lvlText w:val=""/>
      <w:lvlJc w:val="left"/>
    </w:lvl>
    <w:lvl w:ilvl="6" w:tplc="A32EC718">
      <w:numFmt w:val="decimal"/>
      <w:lvlText w:val=""/>
      <w:lvlJc w:val="left"/>
    </w:lvl>
    <w:lvl w:ilvl="7" w:tplc="5EA68CC8">
      <w:numFmt w:val="decimal"/>
      <w:lvlText w:val=""/>
      <w:lvlJc w:val="left"/>
    </w:lvl>
    <w:lvl w:ilvl="8" w:tplc="8096941E">
      <w:numFmt w:val="decimal"/>
      <w:lvlText w:val=""/>
      <w:lvlJc w:val="left"/>
    </w:lvl>
  </w:abstractNum>
  <w:abstractNum w:abstractNumId="3">
    <w:nsid w:val="00001CD0"/>
    <w:multiLevelType w:val="hybridMultilevel"/>
    <w:tmpl w:val="777AEC34"/>
    <w:lvl w:ilvl="0" w:tplc="D440464E">
      <w:start w:val="2"/>
      <w:numFmt w:val="decimal"/>
      <w:lvlText w:val="%1."/>
      <w:lvlJc w:val="left"/>
    </w:lvl>
    <w:lvl w:ilvl="1" w:tplc="04090001">
      <w:start w:val="1"/>
      <w:numFmt w:val="bullet"/>
      <w:lvlText w:val=""/>
      <w:lvlJc w:val="left"/>
      <w:pPr>
        <w:ind w:left="360" w:hanging="360"/>
      </w:pPr>
      <w:rPr>
        <w:rFonts w:ascii="Symbol" w:hAnsi="Symbol" w:hint="default"/>
      </w:rPr>
    </w:lvl>
    <w:lvl w:ilvl="2" w:tplc="C4E071E0">
      <w:numFmt w:val="decimal"/>
      <w:lvlText w:val=""/>
      <w:lvlJc w:val="left"/>
    </w:lvl>
    <w:lvl w:ilvl="3" w:tplc="1E68FDE0">
      <w:numFmt w:val="decimal"/>
      <w:lvlText w:val=""/>
      <w:lvlJc w:val="left"/>
    </w:lvl>
    <w:lvl w:ilvl="4" w:tplc="44E44FD4">
      <w:numFmt w:val="decimal"/>
      <w:lvlText w:val=""/>
      <w:lvlJc w:val="left"/>
    </w:lvl>
    <w:lvl w:ilvl="5" w:tplc="CF162F42">
      <w:numFmt w:val="decimal"/>
      <w:lvlText w:val=""/>
      <w:lvlJc w:val="left"/>
    </w:lvl>
    <w:lvl w:ilvl="6" w:tplc="69A41D9A">
      <w:numFmt w:val="decimal"/>
      <w:lvlText w:val=""/>
      <w:lvlJc w:val="left"/>
    </w:lvl>
    <w:lvl w:ilvl="7" w:tplc="2108B512">
      <w:numFmt w:val="decimal"/>
      <w:lvlText w:val=""/>
      <w:lvlJc w:val="left"/>
    </w:lvl>
    <w:lvl w:ilvl="8" w:tplc="FC063CE0">
      <w:numFmt w:val="decimal"/>
      <w:lvlText w:val=""/>
      <w:lvlJc w:val="left"/>
    </w:lvl>
  </w:abstractNum>
  <w:abstractNum w:abstractNumId="4">
    <w:nsid w:val="00002E40"/>
    <w:multiLevelType w:val="hybridMultilevel"/>
    <w:tmpl w:val="E670DB8A"/>
    <w:lvl w:ilvl="0" w:tplc="F36E8E62">
      <w:start w:val="2"/>
      <w:numFmt w:val="decimal"/>
      <w:lvlText w:val="%1."/>
      <w:lvlJc w:val="left"/>
    </w:lvl>
    <w:lvl w:ilvl="1" w:tplc="D3B084CC">
      <w:start w:val="1"/>
      <w:numFmt w:val="lowerLetter"/>
      <w:lvlText w:val="%2)"/>
      <w:lvlJc w:val="left"/>
    </w:lvl>
    <w:lvl w:ilvl="2" w:tplc="E96A4054">
      <w:numFmt w:val="decimal"/>
      <w:lvlText w:val=""/>
      <w:lvlJc w:val="left"/>
    </w:lvl>
    <w:lvl w:ilvl="3" w:tplc="37D6627E">
      <w:numFmt w:val="decimal"/>
      <w:lvlText w:val=""/>
      <w:lvlJc w:val="left"/>
    </w:lvl>
    <w:lvl w:ilvl="4" w:tplc="E72C083E">
      <w:numFmt w:val="decimal"/>
      <w:lvlText w:val=""/>
      <w:lvlJc w:val="left"/>
    </w:lvl>
    <w:lvl w:ilvl="5" w:tplc="A93A85B6">
      <w:numFmt w:val="decimal"/>
      <w:lvlText w:val=""/>
      <w:lvlJc w:val="left"/>
    </w:lvl>
    <w:lvl w:ilvl="6" w:tplc="F86ABB80">
      <w:numFmt w:val="decimal"/>
      <w:lvlText w:val=""/>
      <w:lvlJc w:val="left"/>
    </w:lvl>
    <w:lvl w:ilvl="7" w:tplc="D6CC0FAA">
      <w:numFmt w:val="decimal"/>
      <w:lvlText w:val=""/>
      <w:lvlJc w:val="left"/>
    </w:lvl>
    <w:lvl w:ilvl="8" w:tplc="667AB70C">
      <w:numFmt w:val="decimal"/>
      <w:lvlText w:val=""/>
      <w:lvlJc w:val="left"/>
    </w:lvl>
  </w:abstractNum>
  <w:abstractNum w:abstractNumId="5">
    <w:nsid w:val="0000314F"/>
    <w:multiLevelType w:val="hybridMultilevel"/>
    <w:tmpl w:val="4E4E6CAE"/>
    <w:lvl w:ilvl="0" w:tplc="D14A7DB0">
      <w:start w:val="1"/>
      <w:numFmt w:val="upperLetter"/>
      <w:lvlText w:val="%1"/>
      <w:lvlJc w:val="left"/>
    </w:lvl>
    <w:lvl w:ilvl="1" w:tplc="6B3C35B0">
      <w:start w:val="1"/>
      <w:numFmt w:val="upperLetter"/>
      <w:lvlText w:val="%2."/>
      <w:lvlJc w:val="left"/>
    </w:lvl>
    <w:lvl w:ilvl="2" w:tplc="1BC8342C">
      <w:numFmt w:val="decimal"/>
      <w:lvlText w:val=""/>
      <w:lvlJc w:val="left"/>
    </w:lvl>
    <w:lvl w:ilvl="3" w:tplc="D6FADC1C">
      <w:numFmt w:val="decimal"/>
      <w:lvlText w:val=""/>
      <w:lvlJc w:val="left"/>
    </w:lvl>
    <w:lvl w:ilvl="4" w:tplc="DDB875C0">
      <w:numFmt w:val="decimal"/>
      <w:lvlText w:val=""/>
      <w:lvlJc w:val="left"/>
    </w:lvl>
    <w:lvl w:ilvl="5" w:tplc="EABA8EAC">
      <w:numFmt w:val="decimal"/>
      <w:lvlText w:val=""/>
      <w:lvlJc w:val="left"/>
    </w:lvl>
    <w:lvl w:ilvl="6" w:tplc="E230FB48">
      <w:numFmt w:val="decimal"/>
      <w:lvlText w:val=""/>
      <w:lvlJc w:val="left"/>
    </w:lvl>
    <w:lvl w:ilvl="7" w:tplc="B246B262">
      <w:numFmt w:val="decimal"/>
      <w:lvlText w:val=""/>
      <w:lvlJc w:val="left"/>
    </w:lvl>
    <w:lvl w:ilvl="8" w:tplc="F094FF24">
      <w:numFmt w:val="decimal"/>
      <w:lvlText w:val=""/>
      <w:lvlJc w:val="left"/>
    </w:lvl>
  </w:abstractNum>
  <w:abstractNum w:abstractNumId="6">
    <w:nsid w:val="00003A9E"/>
    <w:multiLevelType w:val="hybridMultilevel"/>
    <w:tmpl w:val="4D46EC94"/>
    <w:lvl w:ilvl="0" w:tplc="93105DF6">
      <w:start w:val="1"/>
      <w:numFmt w:val="upperLetter"/>
      <w:lvlText w:val="%1"/>
      <w:lvlJc w:val="left"/>
    </w:lvl>
    <w:lvl w:ilvl="1" w:tplc="1714E086">
      <w:start w:val="1"/>
      <w:numFmt w:val="upperLetter"/>
      <w:lvlText w:val="%2."/>
      <w:lvlJc w:val="left"/>
    </w:lvl>
    <w:lvl w:ilvl="2" w:tplc="1F38063A">
      <w:start w:val="1"/>
      <w:numFmt w:val="decimal"/>
      <w:lvlText w:val="%3"/>
      <w:lvlJc w:val="left"/>
    </w:lvl>
    <w:lvl w:ilvl="3" w:tplc="2EF8300C">
      <w:numFmt w:val="decimal"/>
      <w:lvlText w:val=""/>
      <w:lvlJc w:val="left"/>
    </w:lvl>
    <w:lvl w:ilvl="4" w:tplc="92A8D94A">
      <w:numFmt w:val="decimal"/>
      <w:lvlText w:val=""/>
      <w:lvlJc w:val="left"/>
    </w:lvl>
    <w:lvl w:ilvl="5" w:tplc="89C851A2">
      <w:numFmt w:val="decimal"/>
      <w:lvlText w:val=""/>
      <w:lvlJc w:val="left"/>
    </w:lvl>
    <w:lvl w:ilvl="6" w:tplc="1DF0C08A">
      <w:numFmt w:val="decimal"/>
      <w:lvlText w:val=""/>
      <w:lvlJc w:val="left"/>
    </w:lvl>
    <w:lvl w:ilvl="7" w:tplc="161C901A">
      <w:numFmt w:val="decimal"/>
      <w:lvlText w:val=""/>
      <w:lvlJc w:val="left"/>
    </w:lvl>
    <w:lvl w:ilvl="8" w:tplc="C6C4E97A">
      <w:numFmt w:val="decimal"/>
      <w:lvlText w:val=""/>
      <w:lvlJc w:val="left"/>
    </w:lvl>
  </w:abstractNum>
  <w:abstractNum w:abstractNumId="7">
    <w:nsid w:val="00003BF6"/>
    <w:multiLevelType w:val="hybridMultilevel"/>
    <w:tmpl w:val="A4608E3E"/>
    <w:lvl w:ilvl="0" w:tplc="781C58BC">
      <w:start w:val="61"/>
      <w:numFmt w:val="upperLetter"/>
      <w:lvlText w:val="%1."/>
      <w:lvlJc w:val="left"/>
    </w:lvl>
    <w:lvl w:ilvl="1" w:tplc="B2DE88AE">
      <w:start w:val="1"/>
      <w:numFmt w:val="upperLetter"/>
      <w:lvlText w:val="%2."/>
      <w:lvlJc w:val="left"/>
    </w:lvl>
    <w:lvl w:ilvl="2" w:tplc="201411FA">
      <w:start w:val="1"/>
      <w:numFmt w:val="decimal"/>
      <w:lvlText w:val="%3."/>
      <w:lvlJc w:val="left"/>
    </w:lvl>
    <w:lvl w:ilvl="3" w:tplc="E0A601A2">
      <w:numFmt w:val="decimal"/>
      <w:lvlText w:val=""/>
      <w:lvlJc w:val="left"/>
    </w:lvl>
    <w:lvl w:ilvl="4" w:tplc="E55E04EC">
      <w:numFmt w:val="decimal"/>
      <w:lvlText w:val=""/>
      <w:lvlJc w:val="left"/>
    </w:lvl>
    <w:lvl w:ilvl="5" w:tplc="251E4B8E">
      <w:numFmt w:val="decimal"/>
      <w:lvlText w:val=""/>
      <w:lvlJc w:val="left"/>
    </w:lvl>
    <w:lvl w:ilvl="6" w:tplc="F544C382">
      <w:numFmt w:val="decimal"/>
      <w:lvlText w:val=""/>
      <w:lvlJc w:val="left"/>
    </w:lvl>
    <w:lvl w:ilvl="7" w:tplc="E982B1EC">
      <w:numFmt w:val="decimal"/>
      <w:lvlText w:val=""/>
      <w:lvlJc w:val="left"/>
    </w:lvl>
    <w:lvl w:ilvl="8" w:tplc="259EAA92">
      <w:numFmt w:val="decimal"/>
      <w:lvlText w:val=""/>
      <w:lvlJc w:val="left"/>
    </w:lvl>
  </w:abstractNum>
  <w:abstractNum w:abstractNumId="8">
    <w:nsid w:val="00004944"/>
    <w:multiLevelType w:val="hybridMultilevel"/>
    <w:tmpl w:val="3D72B7FA"/>
    <w:lvl w:ilvl="0" w:tplc="8BA85718">
      <w:start w:val="1"/>
      <w:numFmt w:val="upperLetter"/>
      <w:lvlText w:val="%1."/>
      <w:lvlJc w:val="left"/>
    </w:lvl>
    <w:lvl w:ilvl="1" w:tplc="C3FE96D8">
      <w:start w:val="1"/>
      <w:numFmt w:val="decimal"/>
      <w:lvlText w:val="%2."/>
      <w:lvlJc w:val="left"/>
    </w:lvl>
    <w:lvl w:ilvl="2" w:tplc="8138C220">
      <w:start w:val="1"/>
      <w:numFmt w:val="lowerLetter"/>
      <w:lvlText w:val="%3)"/>
      <w:lvlJc w:val="left"/>
    </w:lvl>
    <w:lvl w:ilvl="3" w:tplc="E7FA1F34">
      <w:numFmt w:val="decimal"/>
      <w:lvlText w:val=""/>
      <w:lvlJc w:val="left"/>
    </w:lvl>
    <w:lvl w:ilvl="4" w:tplc="780AAC4C">
      <w:numFmt w:val="decimal"/>
      <w:lvlText w:val=""/>
      <w:lvlJc w:val="left"/>
    </w:lvl>
    <w:lvl w:ilvl="5" w:tplc="5B1E224C">
      <w:numFmt w:val="decimal"/>
      <w:lvlText w:val=""/>
      <w:lvlJc w:val="left"/>
    </w:lvl>
    <w:lvl w:ilvl="6" w:tplc="1A0210AA">
      <w:numFmt w:val="decimal"/>
      <w:lvlText w:val=""/>
      <w:lvlJc w:val="left"/>
    </w:lvl>
    <w:lvl w:ilvl="7" w:tplc="B24ED412">
      <w:numFmt w:val="decimal"/>
      <w:lvlText w:val=""/>
      <w:lvlJc w:val="left"/>
    </w:lvl>
    <w:lvl w:ilvl="8" w:tplc="6696FC34">
      <w:numFmt w:val="decimal"/>
      <w:lvlText w:val=""/>
      <w:lvlJc w:val="left"/>
    </w:lvl>
  </w:abstractNum>
  <w:abstractNum w:abstractNumId="9">
    <w:nsid w:val="00004CAD"/>
    <w:multiLevelType w:val="hybridMultilevel"/>
    <w:tmpl w:val="65F60CE4"/>
    <w:lvl w:ilvl="0" w:tplc="FE6AC4DE">
      <w:start w:val="1"/>
      <w:numFmt w:val="upperLetter"/>
      <w:lvlText w:val="%1."/>
      <w:lvlJc w:val="left"/>
    </w:lvl>
    <w:lvl w:ilvl="1" w:tplc="2822EAF2">
      <w:numFmt w:val="decimal"/>
      <w:lvlText w:val=""/>
      <w:lvlJc w:val="left"/>
    </w:lvl>
    <w:lvl w:ilvl="2" w:tplc="F7B8F0D2">
      <w:numFmt w:val="decimal"/>
      <w:lvlText w:val=""/>
      <w:lvlJc w:val="left"/>
    </w:lvl>
    <w:lvl w:ilvl="3" w:tplc="64F449F2">
      <w:numFmt w:val="decimal"/>
      <w:lvlText w:val=""/>
      <w:lvlJc w:val="left"/>
    </w:lvl>
    <w:lvl w:ilvl="4" w:tplc="4C56FB22">
      <w:numFmt w:val="decimal"/>
      <w:lvlText w:val=""/>
      <w:lvlJc w:val="left"/>
    </w:lvl>
    <w:lvl w:ilvl="5" w:tplc="C9925C26">
      <w:numFmt w:val="decimal"/>
      <w:lvlText w:val=""/>
      <w:lvlJc w:val="left"/>
    </w:lvl>
    <w:lvl w:ilvl="6" w:tplc="87BA8992">
      <w:numFmt w:val="decimal"/>
      <w:lvlText w:val=""/>
      <w:lvlJc w:val="left"/>
    </w:lvl>
    <w:lvl w:ilvl="7" w:tplc="43CA2644">
      <w:numFmt w:val="decimal"/>
      <w:lvlText w:val=""/>
      <w:lvlJc w:val="left"/>
    </w:lvl>
    <w:lvl w:ilvl="8" w:tplc="4D9A8E52">
      <w:numFmt w:val="decimal"/>
      <w:lvlText w:val=""/>
      <w:lvlJc w:val="left"/>
    </w:lvl>
  </w:abstractNum>
  <w:abstractNum w:abstractNumId="10">
    <w:nsid w:val="00004DF2"/>
    <w:multiLevelType w:val="hybridMultilevel"/>
    <w:tmpl w:val="FCAE3AAE"/>
    <w:lvl w:ilvl="0" w:tplc="94CCE4E4">
      <w:start w:val="1"/>
      <w:numFmt w:val="upperLetter"/>
      <w:lvlText w:val="%1."/>
      <w:lvlJc w:val="left"/>
    </w:lvl>
    <w:lvl w:ilvl="1" w:tplc="94643526">
      <w:numFmt w:val="decimal"/>
      <w:lvlText w:val=""/>
      <w:lvlJc w:val="left"/>
    </w:lvl>
    <w:lvl w:ilvl="2" w:tplc="5072B642">
      <w:numFmt w:val="decimal"/>
      <w:lvlText w:val=""/>
      <w:lvlJc w:val="left"/>
    </w:lvl>
    <w:lvl w:ilvl="3" w:tplc="B9487062">
      <w:numFmt w:val="decimal"/>
      <w:lvlText w:val=""/>
      <w:lvlJc w:val="left"/>
    </w:lvl>
    <w:lvl w:ilvl="4" w:tplc="DA8814D6">
      <w:numFmt w:val="decimal"/>
      <w:lvlText w:val=""/>
      <w:lvlJc w:val="left"/>
    </w:lvl>
    <w:lvl w:ilvl="5" w:tplc="C742C36A">
      <w:numFmt w:val="decimal"/>
      <w:lvlText w:val=""/>
      <w:lvlJc w:val="left"/>
    </w:lvl>
    <w:lvl w:ilvl="6" w:tplc="2CB22932">
      <w:numFmt w:val="decimal"/>
      <w:lvlText w:val=""/>
      <w:lvlJc w:val="left"/>
    </w:lvl>
    <w:lvl w:ilvl="7" w:tplc="C9AE8EDA">
      <w:numFmt w:val="decimal"/>
      <w:lvlText w:val=""/>
      <w:lvlJc w:val="left"/>
    </w:lvl>
    <w:lvl w:ilvl="8" w:tplc="D0E4791A">
      <w:numFmt w:val="decimal"/>
      <w:lvlText w:val=""/>
      <w:lvlJc w:val="left"/>
    </w:lvl>
  </w:abstractNum>
  <w:abstractNum w:abstractNumId="11">
    <w:nsid w:val="00005E14"/>
    <w:multiLevelType w:val="hybridMultilevel"/>
    <w:tmpl w:val="AFEC8008"/>
    <w:lvl w:ilvl="0" w:tplc="3CB09EC8">
      <w:start w:val="24"/>
      <w:numFmt w:val="upperLetter"/>
      <w:lvlText w:val="%1."/>
      <w:lvlJc w:val="left"/>
    </w:lvl>
    <w:lvl w:ilvl="1" w:tplc="06B83EB8">
      <w:start w:val="1"/>
      <w:numFmt w:val="upperLetter"/>
      <w:lvlText w:val="%2."/>
      <w:lvlJc w:val="left"/>
    </w:lvl>
    <w:lvl w:ilvl="2" w:tplc="9DEC05BA">
      <w:numFmt w:val="decimal"/>
      <w:lvlText w:val=""/>
      <w:lvlJc w:val="left"/>
    </w:lvl>
    <w:lvl w:ilvl="3" w:tplc="E9DC38E6">
      <w:numFmt w:val="decimal"/>
      <w:lvlText w:val=""/>
      <w:lvlJc w:val="left"/>
    </w:lvl>
    <w:lvl w:ilvl="4" w:tplc="3E6C4726">
      <w:numFmt w:val="decimal"/>
      <w:lvlText w:val=""/>
      <w:lvlJc w:val="left"/>
    </w:lvl>
    <w:lvl w:ilvl="5" w:tplc="D69CCABC">
      <w:numFmt w:val="decimal"/>
      <w:lvlText w:val=""/>
      <w:lvlJc w:val="left"/>
    </w:lvl>
    <w:lvl w:ilvl="6" w:tplc="0A42EB1A">
      <w:numFmt w:val="decimal"/>
      <w:lvlText w:val=""/>
      <w:lvlJc w:val="left"/>
    </w:lvl>
    <w:lvl w:ilvl="7" w:tplc="D6FAAF68">
      <w:numFmt w:val="decimal"/>
      <w:lvlText w:val=""/>
      <w:lvlJc w:val="left"/>
    </w:lvl>
    <w:lvl w:ilvl="8" w:tplc="B11C23A0">
      <w:numFmt w:val="decimal"/>
      <w:lvlText w:val=""/>
      <w:lvlJc w:val="left"/>
    </w:lvl>
  </w:abstractNum>
  <w:abstractNum w:abstractNumId="12">
    <w:nsid w:val="00005F32"/>
    <w:multiLevelType w:val="hybridMultilevel"/>
    <w:tmpl w:val="E55CBE20"/>
    <w:lvl w:ilvl="0" w:tplc="5DD40812">
      <w:start w:val="35"/>
      <w:numFmt w:val="upperLetter"/>
      <w:lvlText w:val="%1."/>
      <w:lvlJc w:val="left"/>
    </w:lvl>
    <w:lvl w:ilvl="1" w:tplc="14E63DFE">
      <w:start w:val="1"/>
      <w:numFmt w:val="upperLetter"/>
      <w:lvlText w:val="%2."/>
      <w:lvlJc w:val="left"/>
    </w:lvl>
    <w:lvl w:ilvl="2" w:tplc="9F482014">
      <w:numFmt w:val="decimal"/>
      <w:lvlText w:val=""/>
      <w:lvlJc w:val="left"/>
    </w:lvl>
    <w:lvl w:ilvl="3" w:tplc="E65ACB4A">
      <w:numFmt w:val="decimal"/>
      <w:lvlText w:val=""/>
      <w:lvlJc w:val="left"/>
    </w:lvl>
    <w:lvl w:ilvl="4" w:tplc="79F41F18">
      <w:numFmt w:val="decimal"/>
      <w:lvlText w:val=""/>
      <w:lvlJc w:val="left"/>
    </w:lvl>
    <w:lvl w:ilvl="5" w:tplc="265E30BE">
      <w:numFmt w:val="decimal"/>
      <w:lvlText w:val=""/>
      <w:lvlJc w:val="left"/>
    </w:lvl>
    <w:lvl w:ilvl="6" w:tplc="44A6175E">
      <w:numFmt w:val="decimal"/>
      <w:lvlText w:val=""/>
      <w:lvlJc w:val="left"/>
    </w:lvl>
    <w:lvl w:ilvl="7" w:tplc="C7EE895E">
      <w:numFmt w:val="decimal"/>
      <w:lvlText w:val=""/>
      <w:lvlJc w:val="left"/>
    </w:lvl>
    <w:lvl w:ilvl="8" w:tplc="5762C48C">
      <w:numFmt w:val="decimal"/>
      <w:lvlText w:val=""/>
      <w:lvlJc w:val="left"/>
    </w:lvl>
  </w:abstractNum>
  <w:abstractNum w:abstractNumId="13">
    <w:nsid w:val="00005F49"/>
    <w:multiLevelType w:val="hybridMultilevel"/>
    <w:tmpl w:val="37007A1C"/>
    <w:lvl w:ilvl="0" w:tplc="0F487EB6">
      <w:start w:val="1"/>
      <w:numFmt w:val="upperLetter"/>
      <w:lvlText w:val="%1."/>
      <w:lvlJc w:val="left"/>
    </w:lvl>
    <w:lvl w:ilvl="1" w:tplc="7F9A9712">
      <w:start w:val="1"/>
      <w:numFmt w:val="decimal"/>
      <w:lvlText w:val="%2."/>
      <w:lvlJc w:val="left"/>
    </w:lvl>
    <w:lvl w:ilvl="2" w:tplc="253E2484">
      <w:numFmt w:val="decimal"/>
      <w:lvlText w:val=""/>
      <w:lvlJc w:val="left"/>
    </w:lvl>
    <w:lvl w:ilvl="3" w:tplc="67186EDA">
      <w:numFmt w:val="decimal"/>
      <w:lvlText w:val=""/>
      <w:lvlJc w:val="left"/>
    </w:lvl>
    <w:lvl w:ilvl="4" w:tplc="343065C6">
      <w:numFmt w:val="decimal"/>
      <w:lvlText w:val=""/>
      <w:lvlJc w:val="left"/>
    </w:lvl>
    <w:lvl w:ilvl="5" w:tplc="DB029644">
      <w:numFmt w:val="decimal"/>
      <w:lvlText w:val=""/>
      <w:lvlJc w:val="left"/>
    </w:lvl>
    <w:lvl w:ilvl="6" w:tplc="21505AAA">
      <w:numFmt w:val="decimal"/>
      <w:lvlText w:val=""/>
      <w:lvlJc w:val="left"/>
    </w:lvl>
    <w:lvl w:ilvl="7" w:tplc="C75A4D98">
      <w:numFmt w:val="decimal"/>
      <w:lvlText w:val=""/>
      <w:lvlJc w:val="left"/>
    </w:lvl>
    <w:lvl w:ilvl="8" w:tplc="29261BCA">
      <w:numFmt w:val="decimal"/>
      <w:lvlText w:val=""/>
      <w:lvlJc w:val="left"/>
    </w:lvl>
  </w:abstractNum>
  <w:abstractNum w:abstractNumId="14">
    <w:nsid w:val="000066C4"/>
    <w:multiLevelType w:val="hybridMultilevel"/>
    <w:tmpl w:val="348C4EF4"/>
    <w:lvl w:ilvl="0" w:tplc="61F44FE4">
      <w:start w:val="2"/>
      <w:numFmt w:val="decimal"/>
      <w:lvlText w:val="%1."/>
      <w:lvlJc w:val="left"/>
    </w:lvl>
    <w:lvl w:ilvl="1" w:tplc="5B74CBDE">
      <w:numFmt w:val="decimal"/>
      <w:lvlText w:val=""/>
      <w:lvlJc w:val="left"/>
    </w:lvl>
    <w:lvl w:ilvl="2" w:tplc="BA62B17A">
      <w:numFmt w:val="decimal"/>
      <w:lvlText w:val=""/>
      <w:lvlJc w:val="left"/>
    </w:lvl>
    <w:lvl w:ilvl="3" w:tplc="12687E96">
      <w:numFmt w:val="decimal"/>
      <w:lvlText w:val=""/>
      <w:lvlJc w:val="left"/>
    </w:lvl>
    <w:lvl w:ilvl="4" w:tplc="D1041440">
      <w:numFmt w:val="decimal"/>
      <w:lvlText w:val=""/>
      <w:lvlJc w:val="left"/>
    </w:lvl>
    <w:lvl w:ilvl="5" w:tplc="3F040232">
      <w:numFmt w:val="decimal"/>
      <w:lvlText w:val=""/>
      <w:lvlJc w:val="left"/>
    </w:lvl>
    <w:lvl w:ilvl="6" w:tplc="A8148B50">
      <w:numFmt w:val="decimal"/>
      <w:lvlText w:val=""/>
      <w:lvlJc w:val="left"/>
    </w:lvl>
    <w:lvl w:ilvl="7" w:tplc="E1A64CEE">
      <w:numFmt w:val="decimal"/>
      <w:lvlText w:val=""/>
      <w:lvlJc w:val="left"/>
    </w:lvl>
    <w:lvl w:ilvl="8" w:tplc="CB8A0B1C">
      <w:numFmt w:val="decimal"/>
      <w:lvlText w:val=""/>
      <w:lvlJc w:val="left"/>
    </w:lvl>
  </w:abstractNum>
  <w:abstractNum w:abstractNumId="15">
    <w:nsid w:val="0000797D"/>
    <w:multiLevelType w:val="hybridMultilevel"/>
    <w:tmpl w:val="6DB07232"/>
    <w:lvl w:ilvl="0" w:tplc="648CEE84">
      <w:start w:val="22"/>
      <w:numFmt w:val="upperLetter"/>
      <w:lvlText w:val="%1."/>
      <w:lvlJc w:val="left"/>
    </w:lvl>
    <w:lvl w:ilvl="1" w:tplc="FEDCD91A">
      <w:start w:val="1"/>
      <w:numFmt w:val="upperLetter"/>
      <w:lvlText w:val="%2."/>
      <w:lvlJc w:val="left"/>
    </w:lvl>
    <w:lvl w:ilvl="2" w:tplc="39D4D954">
      <w:start w:val="1"/>
      <w:numFmt w:val="decimal"/>
      <w:lvlText w:val="%3."/>
      <w:lvlJc w:val="left"/>
    </w:lvl>
    <w:lvl w:ilvl="3" w:tplc="E2D216B2">
      <w:numFmt w:val="decimal"/>
      <w:lvlText w:val=""/>
      <w:lvlJc w:val="left"/>
    </w:lvl>
    <w:lvl w:ilvl="4" w:tplc="1FAC698C">
      <w:numFmt w:val="decimal"/>
      <w:lvlText w:val=""/>
      <w:lvlJc w:val="left"/>
    </w:lvl>
    <w:lvl w:ilvl="5" w:tplc="78D6105C">
      <w:numFmt w:val="decimal"/>
      <w:lvlText w:val=""/>
      <w:lvlJc w:val="left"/>
    </w:lvl>
    <w:lvl w:ilvl="6" w:tplc="16BED002">
      <w:numFmt w:val="decimal"/>
      <w:lvlText w:val=""/>
      <w:lvlJc w:val="left"/>
    </w:lvl>
    <w:lvl w:ilvl="7" w:tplc="91C6CD66">
      <w:numFmt w:val="decimal"/>
      <w:lvlText w:val=""/>
      <w:lvlJc w:val="left"/>
    </w:lvl>
    <w:lvl w:ilvl="8" w:tplc="58F666B8">
      <w:numFmt w:val="decimal"/>
      <w:lvlText w:val=""/>
      <w:lvlJc w:val="left"/>
    </w:lvl>
  </w:abstractNum>
  <w:abstractNum w:abstractNumId="16">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BE4580"/>
    <w:multiLevelType w:val="hybridMultilevel"/>
    <w:tmpl w:val="E07C9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E769E7"/>
    <w:multiLevelType w:val="hybridMultilevel"/>
    <w:tmpl w:val="6ED8AD26"/>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19"/>
  </w:num>
  <w:num w:numId="2">
    <w:abstractNumId w:val="16"/>
  </w:num>
  <w:num w:numId="3">
    <w:abstractNumId w:val="17"/>
  </w:num>
  <w:num w:numId="4">
    <w:abstractNumId w:val="21"/>
  </w:num>
  <w:num w:numId="5">
    <w:abstractNumId w:val="18"/>
  </w:num>
  <w:num w:numId="6">
    <w:abstractNumId w:val="2"/>
  </w:num>
  <w:num w:numId="7">
    <w:abstractNumId w:val="12"/>
  </w:num>
  <w:num w:numId="8">
    <w:abstractNumId w:val="7"/>
  </w:num>
  <w:num w:numId="9">
    <w:abstractNumId w:val="6"/>
  </w:num>
  <w:num w:numId="10">
    <w:abstractNumId w:val="15"/>
  </w:num>
  <w:num w:numId="11">
    <w:abstractNumId w:val="13"/>
  </w:num>
  <w:num w:numId="12">
    <w:abstractNumId w:val="0"/>
  </w:num>
  <w:num w:numId="13">
    <w:abstractNumId w:val="9"/>
  </w:num>
  <w:num w:numId="14">
    <w:abstractNumId w:val="5"/>
  </w:num>
  <w:num w:numId="15">
    <w:abstractNumId w:val="11"/>
  </w:num>
  <w:num w:numId="16">
    <w:abstractNumId w:val="10"/>
  </w:num>
  <w:num w:numId="17">
    <w:abstractNumId w:val="8"/>
  </w:num>
  <w:num w:numId="18">
    <w:abstractNumId w:val="4"/>
  </w:num>
  <w:num w:numId="19">
    <w:abstractNumId w:val="1"/>
  </w:num>
  <w:num w:numId="20">
    <w:abstractNumId w:val="3"/>
  </w:num>
  <w:num w:numId="21">
    <w:abstractNumId w:val="14"/>
  </w:num>
  <w:num w:numId="22">
    <w:abstractNumId w:val="2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E58A1"/>
    <w:rsid w:val="000F1E43"/>
    <w:rsid w:val="000F3BAE"/>
    <w:rsid w:val="00100350"/>
    <w:rsid w:val="00102605"/>
    <w:rsid w:val="00105B8D"/>
    <w:rsid w:val="0012758B"/>
    <w:rsid w:val="00130697"/>
    <w:rsid w:val="001365FC"/>
    <w:rsid w:val="00136851"/>
    <w:rsid w:val="001427E9"/>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5C60"/>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16AED"/>
    <w:rsid w:val="00621D0A"/>
    <w:rsid w:val="00626ACF"/>
    <w:rsid w:val="006503E0"/>
    <w:rsid w:val="00655461"/>
    <w:rsid w:val="006563F9"/>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5BF0"/>
    <w:rsid w:val="007E2201"/>
    <w:rsid w:val="007E2BA7"/>
    <w:rsid w:val="0080201D"/>
    <w:rsid w:val="00804D79"/>
    <w:rsid w:val="0082093F"/>
    <w:rsid w:val="008257D9"/>
    <w:rsid w:val="00825BCA"/>
    <w:rsid w:val="00826629"/>
    <w:rsid w:val="00826D88"/>
    <w:rsid w:val="00831AAC"/>
    <w:rsid w:val="008321A5"/>
    <w:rsid w:val="00856BBD"/>
    <w:rsid w:val="00862C2E"/>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0AD6"/>
    <w:rsid w:val="0092541A"/>
    <w:rsid w:val="00930B74"/>
    <w:rsid w:val="00933992"/>
    <w:rsid w:val="00947122"/>
    <w:rsid w:val="009476D7"/>
    <w:rsid w:val="0095450C"/>
    <w:rsid w:val="00955F58"/>
    <w:rsid w:val="009601D8"/>
    <w:rsid w:val="00960C36"/>
    <w:rsid w:val="00961461"/>
    <w:rsid w:val="00970224"/>
    <w:rsid w:val="00993ABB"/>
    <w:rsid w:val="009A0015"/>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87771"/>
    <w:rsid w:val="00A97251"/>
    <w:rsid w:val="00AD3125"/>
    <w:rsid w:val="00AE5509"/>
    <w:rsid w:val="00AF25FF"/>
    <w:rsid w:val="00B02D69"/>
    <w:rsid w:val="00B16CAC"/>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17883"/>
    <w:rsid w:val="00C22016"/>
    <w:rsid w:val="00C243B9"/>
    <w:rsid w:val="00C409A5"/>
    <w:rsid w:val="00C564CC"/>
    <w:rsid w:val="00C6674B"/>
    <w:rsid w:val="00C668E8"/>
    <w:rsid w:val="00C71ECB"/>
    <w:rsid w:val="00C8058D"/>
    <w:rsid w:val="00C82882"/>
    <w:rsid w:val="00C83D04"/>
    <w:rsid w:val="00CA2242"/>
    <w:rsid w:val="00CA24D5"/>
    <w:rsid w:val="00CA393C"/>
    <w:rsid w:val="00CB4521"/>
    <w:rsid w:val="00CC341B"/>
    <w:rsid w:val="00CC7157"/>
    <w:rsid w:val="00CD1FCF"/>
    <w:rsid w:val="00CE2893"/>
    <w:rsid w:val="00CF2E7E"/>
    <w:rsid w:val="00D0097D"/>
    <w:rsid w:val="00D275F0"/>
    <w:rsid w:val="00D323BD"/>
    <w:rsid w:val="00D415FA"/>
    <w:rsid w:val="00D4427C"/>
    <w:rsid w:val="00D55AE2"/>
    <w:rsid w:val="00D61781"/>
    <w:rsid w:val="00D62037"/>
    <w:rsid w:val="00D8660C"/>
    <w:rsid w:val="00DD0449"/>
    <w:rsid w:val="00DD2AE9"/>
    <w:rsid w:val="00DF6585"/>
    <w:rsid w:val="00E02301"/>
    <w:rsid w:val="00E0498F"/>
    <w:rsid w:val="00E2515E"/>
    <w:rsid w:val="00E25A40"/>
    <w:rsid w:val="00E36775"/>
    <w:rsid w:val="00E477A6"/>
    <w:rsid w:val="00E759AC"/>
    <w:rsid w:val="00E765DE"/>
    <w:rsid w:val="00E76E2C"/>
    <w:rsid w:val="00E848E6"/>
    <w:rsid w:val="00E97AAF"/>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48625">
      <w:bodyDiv w:val="1"/>
      <w:marLeft w:val="0"/>
      <w:marRight w:val="0"/>
      <w:marTop w:val="0"/>
      <w:marBottom w:val="0"/>
      <w:divBdr>
        <w:top w:val="none" w:sz="0" w:space="0" w:color="auto"/>
        <w:left w:val="none" w:sz="0" w:space="0" w:color="auto"/>
        <w:bottom w:val="none" w:sz="0" w:space="0" w:color="auto"/>
        <w:right w:val="none" w:sz="0" w:space="0" w:color="auto"/>
      </w:divBdr>
    </w:div>
    <w:div w:id="353574929">
      <w:bodyDiv w:val="1"/>
      <w:marLeft w:val="0"/>
      <w:marRight w:val="0"/>
      <w:marTop w:val="0"/>
      <w:marBottom w:val="0"/>
      <w:divBdr>
        <w:top w:val="none" w:sz="0" w:space="0" w:color="auto"/>
        <w:left w:val="none" w:sz="0" w:space="0" w:color="auto"/>
        <w:bottom w:val="none" w:sz="0" w:space="0" w:color="auto"/>
        <w:right w:val="none" w:sz="0" w:space="0" w:color="auto"/>
      </w:divBdr>
    </w:div>
    <w:div w:id="4345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F8D08-BBBC-1B44-BC96-9F09D0D3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1847</Words>
  <Characters>10533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2017-07-27T16:47:00Z</dcterms:created>
  <dcterms:modified xsi:type="dcterms:W3CDTF">2017-11-28T19:18:00Z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