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572"/>
        <w:gridCol w:w="4276"/>
      </w:tblGrid>
      <w:tr w:rsidR="00B3350C" w:rsidRPr="00D77DF8" w:rsidTr="66BE2960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DC68ED"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:rsidR="00B3350C" w:rsidRPr="00D77DF8" w:rsidRDefault="00DA47F5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proofErr w:type="spellStart"/>
              <w:r w:rsidR="002D294D" w:rsidRPr="00D77DF8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D77DF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:rsidR="003D5621" w:rsidRPr="00D77DF8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D77DF8" w:rsidTr="66BE2960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77DF8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3350C" w:rsidRPr="00D77DF8" w:rsidRDefault="00DC68ED" w:rsidP="00DC4B23">
            <w:pPr>
              <w:spacing w:before="120" w:after="12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Science, Technology, Engineering, &amp; Mathematics</w:t>
            </w:r>
          </w:p>
        </w:tc>
      </w:tr>
      <w:tr w:rsidR="00B3350C" w:rsidRPr="00D77DF8" w:rsidTr="66BE2960"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DC68ED" w:rsidP="00DC4B23">
            <w:pPr>
              <w:spacing w:before="120" w:after="12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D77DF8" w:rsidTr="66BE2960"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0C31FD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Robotics I - </w:t>
            </w:r>
            <w:r w:rsidR="00DC68ED" w:rsidRPr="00D77DF8">
              <w:rPr>
                <w:rFonts w:ascii="Open Sans" w:hAnsi="Open Sans" w:cs="Open Sans"/>
                <w:sz w:val="22"/>
                <w:szCs w:val="22"/>
              </w:rPr>
              <w:t>Competition Presentation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Preparation</w:t>
            </w:r>
          </w:p>
        </w:tc>
      </w:tr>
      <w:tr w:rsidR="00B3350C" w:rsidRPr="00D77DF8" w:rsidTr="66BE2960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DC68ED" w:rsidRPr="00D77DF8" w:rsidRDefault="00DC68ED" w:rsidP="00DC68ED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</w:rPr>
              <w:t>130.408. (c) Knowledge and skills</w:t>
            </w:r>
          </w:p>
          <w:p w:rsidR="00DC68ED" w:rsidRPr="00D77DF8" w:rsidRDefault="00DC68ED" w:rsidP="00DC68ED">
            <w:pPr>
              <w:spacing w:before="120" w:after="120"/>
              <w:ind w:left="792" w:hanging="360"/>
              <w:rPr>
                <w:rFonts w:ascii="Open Sans" w:hAnsi="Open Sans" w:cs="Open Sans"/>
                <w:color w:val="000000"/>
              </w:rPr>
            </w:pPr>
            <w:r w:rsidRPr="00D77DF8">
              <w:rPr>
                <w:rFonts w:ascii="Open Sans" w:hAnsi="Open Sans" w:cs="Open Sans"/>
                <w:color w:val="000000"/>
                <w:sz w:val="22"/>
                <w:szCs w:val="22"/>
              </w:rPr>
              <w:t>(1) The student demonstrates professional standards/employability skills as required by business and industry. The student is expected to:</w:t>
            </w:r>
          </w:p>
          <w:p w:rsidR="00B3350C" w:rsidRPr="00D77DF8" w:rsidRDefault="00DC68ED" w:rsidP="00DC68E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color w:val="000000"/>
                <w:sz w:val="22"/>
                <w:szCs w:val="22"/>
              </w:rPr>
              <w:t>(C) present written and oral communication in a clear, concise, and effective manner, including explaining and justifying actions;</w:t>
            </w:r>
          </w:p>
        </w:tc>
      </w:tr>
      <w:tr w:rsidR="00B3350C" w:rsidRPr="00D77DF8" w:rsidTr="66BE2960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:rsidR="00D0097D" w:rsidRPr="00D77DF8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DC68ED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The student will be able to:</w:t>
            </w:r>
          </w:p>
          <w:p w:rsidR="00B3350C" w:rsidRPr="00D77DF8" w:rsidRDefault="00DC68ED" w:rsidP="00DC68ED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333333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Demonstrate effective oral and written communication skills using a variety of software applications and media</w:t>
            </w: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After completing this lesson, Robotics Presentation Team members will demonstrate how to use various software applications and media technologies available for robotics presentations.</w:t>
            </w: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714D6E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82D8F" w:rsidRPr="00D77DF8" w:rsidRDefault="00B82D8F" w:rsidP="00B82D8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Software Applications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>- The Merriam Webster Online Dictionary defines software applications as “the programs and related information used by a computer.”</w:t>
            </w:r>
          </w:p>
          <w:p w:rsidR="00B82D8F" w:rsidRPr="00D77DF8" w:rsidRDefault="00B82D8F" w:rsidP="00B82D8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Media Technologies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>- Is a generic term that refers to various topics: digital media, multimedia, and storage and Web 2.0 technologies</w:t>
            </w:r>
          </w:p>
          <w:p w:rsidR="00B82D8F" w:rsidRPr="00D77DF8" w:rsidRDefault="00B82D8F" w:rsidP="00B82D8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Oral Communication-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 xml:space="preserve"> Is “communication by word of mouth.”</w:t>
            </w:r>
          </w:p>
          <w:p w:rsidR="00B3350C" w:rsidRPr="00D77DF8" w:rsidRDefault="00B82D8F" w:rsidP="00B82D8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  <w:u w:val="single"/>
              </w:rPr>
              <w:t>Written Communication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>- Is “communication by means of written symbols (either printed or handwritten).”</w:t>
            </w: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DC68ED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:rsidR="00DC68ED" w:rsidRPr="00D77DF8" w:rsidRDefault="00DC68ED" w:rsidP="00DC68ED">
            <w:pPr>
              <w:spacing w:line="1" w:lineRule="exact"/>
              <w:rPr>
                <w:rFonts w:ascii="Open Sans" w:hAnsi="Open Sans" w:cs="Open Sans"/>
              </w:rPr>
            </w:pP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Internet access</w:t>
            </w: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Video screen projector</w:t>
            </w:r>
          </w:p>
          <w:p w:rsidR="00DC68ED" w:rsidRPr="00D77DF8" w:rsidRDefault="00DC68ED" w:rsidP="00DC68ED">
            <w:pPr>
              <w:rPr>
                <w:rFonts w:ascii="Open Sans" w:eastAsia="Arial" w:hAnsi="Open Sans" w:cs="Open Sans"/>
                <w:b/>
                <w:bCs/>
              </w:rPr>
            </w:pPr>
          </w:p>
          <w:p w:rsidR="00DC68ED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:rsidR="00DC68ED" w:rsidRPr="00D77DF8" w:rsidRDefault="00DC68ED" w:rsidP="00DC68ED">
            <w:pPr>
              <w:spacing w:line="1" w:lineRule="exact"/>
              <w:rPr>
                <w:rFonts w:ascii="Open Sans" w:hAnsi="Open Sans" w:cs="Open Sans"/>
              </w:rPr>
            </w:pP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Pen/Pencil</w:t>
            </w: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Engineering Notebook</w:t>
            </w: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Assignment: Preparing for Robotics Competition Presentations handout</w:t>
            </w:r>
          </w:p>
          <w:p w:rsidR="00DC68ED" w:rsidRPr="00D77DF8" w:rsidRDefault="00DC68ED" w:rsidP="00DC68ED">
            <w:pPr>
              <w:rPr>
                <w:rFonts w:ascii="Open Sans" w:eastAsia="Arial" w:hAnsi="Open Sans" w:cs="Open Sans"/>
                <w:b/>
                <w:bCs/>
              </w:rPr>
            </w:pPr>
          </w:p>
          <w:p w:rsidR="00DC68ED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:rsidR="00DC68ED" w:rsidRPr="00D77DF8" w:rsidRDefault="00DC68ED" w:rsidP="00DC68ED">
            <w:pPr>
              <w:spacing w:line="1" w:lineRule="exact"/>
              <w:rPr>
                <w:rFonts w:ascii="Open Sans" w:hAnsi="Open Sans" w:cs="Open Sans"/>
              </w:rPr>
            </w:pP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Computers with Microsoft Word and PowerPoint installed</w:t>
            </w:r>
          </w:p>
          <w:p w:rsidR="00B3350C" w:rsidRPr="00D77DF8" w:rsidRDefault="00DC68ED" w:rsidP="00DC68ED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Video screen projector</w:t>
            </w: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:rsidR="00870A95" w:rsidRPr="00D77DF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spacing w:before="120" w:after="120"/>
              <w:ind w:right="340"/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Today we will learn about the various software applications and media technologies</w:t>
            </w: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available for robotics presentations, the possible content to include in robotics competition presentations, and allow team members to demonstrate their oral and written communication skills.</w:t>
            </w: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What software applications and media do you use for your oral and written communication projects?</w:t>
            </w: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6"/>
              </w:numPr>
              <w:spacing w:before="120" w:after="120"/>
              <w:ind w:right="720"/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Students should check out an</w:t>
            </w: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Oral and Written Presentation</w:t>
            </w: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book from the school’s</w:t>
            </w: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library.</w:t>
            </w:r>
          </w:p>
          <w:p w:rsidR="00B3350C" w:rsidRPr="00D77DF8" w:rsidRDefault="00DC68ED" w:rsidP="00DC68E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Our first objective is to discuss the various software applications and media technologies</w:t>
            </w:r>
            <w:r w:rsidRPr="00D77DF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available for robotics presentations.</w:t>
            </w:r>
          </w:p>
        </w:tc>
      </w:tr>
      <w:tr w:rsidR="00E4277F" w:rsidRPr="00D77DF8" w:rsidTr="00E4277F">
        <w:trPr>
          <w:trHeight w:val="299"/>
        </w:trPr>
        <w:tc>
          <w:tcPr>
            <w:tcW w:w="2952" w:type="dxa"/>
            <w:vMerge w:val="restart"/>
            <w:shd w:val="clear" w:color="auto" w:fill="auto"/>
          </w:tcPr>
          <w:p w:rsidR="00E4277F" w:rsidRPr="00D77DF8" w:rsidRDefault="00E4277F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7F" w:rsidRPr="00D77DF8" w:rsidRDefault="00E4277F" w:rsidP="00E4277F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277F" w:rsidRPr="00D77DF8" w:rsidRDefault="00E4277F" w:rsidP="00E4277F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E4277F" w:rsidRPr="00D77DF8" w:rsidTr="00E4277F">
        <w:trPr>
          <w:trHeight w:val="212"/>
        </w:trPr>
        <w:tc>
          <w:tcPr>
            <w:tcW w:w="2952" w:type="dxa"/>
            <w:vMerge/>
            <w:shd w:val="clear" w:color="auto" w:fill="auto"/>
          </w:tcPr>
          <w:p w:rsidR="00E4277F" w:rsidRPr="00D77DF8" w:rsidRDefault="00E4277F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5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I. Introduction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II. Technical Communication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a. Technical terms and definitions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lastRenderedPageBreak/>
              <w:t>III. Section 1: Software Applications and Media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IV. Section 2: Objectives and Technical Communication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a. Technical terms and definitions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V. What is FIRST Robotics?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CB5F9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VI. What is BEST Robotics?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VII. Section 2: Preparing for Robotics Competition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a. Content to include in your robotics presentation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VIII. Steps to an Effective Presentation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a. Step 1 – Know Your Subject Matter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b. Step 2 – Know Your Audience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c. Step 3 – Know Your Team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d. Step 4 – Develop a Theme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e. Step 5 – Prepare Your Script (The Opening, Body, Summary, &amp; Closing)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f. Step 6 – Select the Proper Visual Aids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lastRenderedPageBreak/>
              <w:t>g. Step 7 – Prepare a Story board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h. Step 8 – Produce the Visuals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proofErr w:type="spellStart"/>
            <w:r w:rsidRPr="00D77DF8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D77DF8">
              <w:rPr>
                <w:rFonts w:ascii="Open Sans" w:hAnsi="Open Sans" w:cs="Open Sans"/>
                <w:sz w:val="22"/>
                <w:szCs w:val="22"/>
              </w:rPr>
              <w:t>. Step 9 – Rehearse-Rehearse-Rehearse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j. Step 10 – Presentation Day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k. Step 11 – Follow Up</w:t>
            </w: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3E60A0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IX. Rubrics for Grading the Preparing for Robotics Competition Presentations</w:t>
            </w:r>
          </w:p>
          <w:p w:rsidR="003E60A0" w:rsidRPr="00D77DF8" w:rsidRDefault="003E60A0" w:rsidP="00E4277F">
            <w:pPr>
              <w:spacing w:before="120" w:after="120"/>
              <w:rPr>
                <w:rFonts w:ascii="Open Sans" w:hAnsi="Open Sans" w:cs="Open Sans"/>
              </w:rPr>
            </w:pPr>
            <w:bookmarkStart w:id="1" w:name="_GoBack"/>
            <w:bookmarkEnd w:id="1"/>
          </w:p>
          <w:p w:rsidR="00E4277F" w:rsidRPr="00D77DF8" w:rsidRDefault="00E4277F" w:rsidP="00E4277F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X. Assignment: Preparing for Robotics Competition Presentations</w:t>
            </w:r>
          </w:p>
          <w:p w:rsidR="00E4277F" w:rsidRPr="00D77DF8" w:rsidRDefault="00E4277F" w:rsidP="00E4277F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a. Prepare for your Robotics Competition Presentation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77F" w:rsidRPr="00CB5F9F" w:rsidRDefault="00CB5F9F" w:rsidP="00E4277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Teacher is recommended to make a PowerPoint presentation in conjunction with the outline.</w:t>
            </w:r>
          </w:p>
          <w:p w:rsidR="00CB5F9F" w:rsidRPr="00D77DF8" w:rsidRDefault="00CB5F9F" w:rsidP="00CB5F9F">
            <w:pPr>
              <w:pStyle w:val="ListParagraph"/>
              <w:spacing w:before="120" w:after="120"/>
              <w:ind w:left="504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pStyle w:val="ListParagraph"/>
              <w:numPr>
                <w:ilvl w:val="0"/>
                <w:numId w:val="13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Teacher will discuss the technical terms and definitions</w:t>
            </w:r>
            <w:r w:rsidR="00CB5F9F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="00E4277F" w:rsidRPr="00D77DF8" w:rsidRDefault="00E4277F" w:rsidP="00E4277F">
            <w:pPr>
              <w:pStyle w:val="ListParagraph"/>
              <w:spacing w:before="120" w:after="120"/>
              <w:ind w:left="504"/>
              <w:rPr>
                <w:rFonts w:ascii="Open Sans" w:hAnsi="Open Sans" w:cs="Open Sans"/>
              </w:rPr>
            </w:pPr>
          </w:p>
          <w:p w:rsidR="00E4277F" w:rsidRPr="00D77DF8" w:rsidRDefault="00E4277F" w:rsidP="00E4277F">
            <w:pPr>
              <w:spacing w:before="120" w:after="120"/>
              <w:ind w:left="144"/>
              <w:rPr>
                <w:rFonts w:ascii="Open Sans" w:eastAsia="Arial" w:hAnsi="Open Sans" w:cs="Open Sans"/>
              </w:rPr>
            </w:pPr>
          </w:p>
          <w:p w:rsidR="00E4277F" w:rsidRPr="00D77DF8" w:rsidRDefault="00E4277F" w:rsidP="00E4277F">
            <w:pPr>
              <w:pStyle w:val="ListParagraph"/>
              <w:spacing w:before="120" w:after="120"/>
              <w:ind w:left="504"/>
              <w:rPr>
                <w:rFonts w:ascii="Open Sans" w:eastAsia="Arial" w:hAnsi="Open Sans" w:cs="Open Sans"/>
              </w:rPr>
            </w:pPr>
          </w:p>
          <w:p w:rsidR="00E4277F" w:rsidRPr="00D77DF8" w:rsidRDefault="00E4277F" w:rsidP="00E4277F">
            <w:pPr>
              <w:pStyle w:val="ListParagraph"/>
              <w:spacing w:before="120" w:after="120"/>
              <w:ind w:left="504"/>
              <w:rPr>
                <w:rFonts w:ascii="Open Sans" w:eastAsia="Arial" w:hAnsi="Open Sans" w:cs="Open Sans"/>
              </w:rPr>
            </w:pPr>
          </w:p>
          <w:p w:rsidR="003E60A0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CB5F9F" w:rsidRPr="00D77DF8" w:rsidRDefault="00CB5F9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CB5F9F" w:rsidP="003E60A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504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Search the internet and </w:t>
            </w:r>
            <w:r w:rsidR="003E60A0" w:rsidRPr="00D77DF8">
              <w:rPr>
                <w:rFonts w:ascii="Open Sans" w:eastAsia="Arial" w:hAnsi="Open Sans" w:cs="Open Sans"/>
                <w:sz w:val="22"/>
                <w:szCs w:val="22"/>
              </w:rPr>
              <w:t>Prepare to show the YouTube video</w:t>
            </w:r>
            <w:r w:rsidR="003E60A0" w:rsidRPr="00D77DF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E60A0" w:rsidRPr="00D77DF8">
              <w:rPr>
                <w:rFonts w:ascii="Open Sans" w:eastAsia="Arial" w:hAnsi="Open Sans" w:cs="Open Sans"/>
                <w:sz w:val="22"/>
                <w:szCs w:val="22"/>
              </w:rPr>
              <w:t>“Wichita Homeschool</w:t>
            </w:r>
            <w:r w:rsidR="003E60A0" w:rsidRPr="00D77DF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77DF8">
              <w:rPr>
                <w:rFonts w:ascii="Open Sans" w:eastAsia="Arial" w:hAnsi="Open Sans" w:cs="Open Sans"/>
                <w:sz w:val="22"/>
                <w:szCs w:val="22"/>
              </w:rPr>
              <w:t>Robotics</w:t>
            </w:r>
            <w:r w:rsidR="003E60A0" w:rsidRPr="00D77DF8">
              <w:rPr>
                <w:rFonts w:ascii="Open Sans" w:eastAsia="Arial" w:hAnsi="Open Sans" w:cs="Open Sans"/>
                <w:sz w:val="22"/>
                <w:szCs w:val="22"/>
              </w:rPr>
              <w:t xml:space="preserve"> Promotional”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B82D8F" w:rsidRPr="00D77DF8" w:rsidRDefault="00B82D8F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3E60A0" w:rsidRPr="00D77DF8" w:rsidRDefault="003E60A0" w:rsidP="003E60A0">
            <w:pPr>
              <w:spacing w:before="120" w:after="120"/>
              <w:rPr>
                <w:rFonts w:ascii="Open Sans" w:eastAsia="Arial" w:hAnsi="Open Sans" w:cs="Open Sans"/>
              </w:rPr>
            </w:pPr>
          </w:p>
          <w:p w:rsidR="00E4277F" w:rsidRPr="00D77DF8" w:rsidRDefault="003E60A0" w:rsidP="003E60A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 xml:space="preserve">Teacher will need to have copies of the Assignment: Preparing for Robotics Competition Presentations handout for each student. </w:t>
            </w:r>
          </w:p>
        </w:tc>
      </w:tr>
      <w:tr w:rsidR="00B3350C" w:rsidRPr="00D77DF8" w:rsidTr="66BE2960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F2E7E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Review the Assignment: Preparing for Robotics Competition Presentations with the students</w:t>
            </w:r>
          </w:p>
        </w:tc>
      </w:tr>
      <w:tr w:rsidR="00B3350C" w:rsidRPr="00D77DF8" w:rsidTr="66BE2960">
        <w:trPr>
          <w:trHeight w:val="395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CF2E7E" w:rsidRPr="00D77DF8" w:rsidRDefault="00DC68ED" w:rsidP="00DC68ED">
            <w:p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Students will research the Preparing for Robotics Competition Presentations lesson using the Internet and Microsoft Word.</w:t>
            </w:r>
          </w:p>
        </w:tc>
      </w:tr>
      <w:tr w:rsidR="00B3350C" w:rsidRPr="00D77DF8" w:rsidTr="66BE2960"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DC68ED" w:rsidRPr="00D77DF8" w:rsidRDefault="00DC68ED" w:rsidP="00DC68ED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</w:rPr>
              <w:t>Question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>: What software applications are available for oral and written presentations?</w:t>
            </w: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</w:rPr>
              <w:t>Answer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>: The software applications and media technologies are available for oral and written presentations are: Microsoft PowerPoint, Prezi Internet cloud- based presentation software, Adobe Flash, Open Office Impress, Adobe Photoshop, and Clip Art.</w:t>
            </w:r>
          </w:p>
          <w:p w:rsidR="00DC68ED" w:rsidRPr="00D77DF8" w:rsidRDefault="00DC68ED" w:rsidP="00DC68ED">
            <w:pPr>
              <w:ind w:left="720" w:hanging="360"/>
              <w:rPr>
                <w:rFonts w:ascii="Open Sans" w:hAnsi="Open Sans" w:cs="Open Sans"/>
              </w:rPr>
            </w:pPr>
          </w:p>
          <w:p w:rsidR="00DC68ED" w:rsidRPr="00D77DF8" w:rsidRDefault="00DC68ED" w:rsidP="00DC68ED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</w:rPr>
              <w:t>Question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>: What content may be included in your robotics competition presentation?</w:t>
            </w:r>
          </w:p>
          <w:p w:rsidR="00B3350C" w:rsidRPr="00D77DF8" w:rsidRDefault="00DC68ED" w:rsidP="00DC68ED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b/>
                <w:sz w:val="22"/>
                <w:szCs w:val="22"/>
              </w:rPr>
              <w:t>Answer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t xml:space="preserve">: The following content may be included in your robotics competition presentation: 3D model drawing of robot; team logo; </w:t>
            </w:r>
            <w:r w:rsidRPr="00D77DF8">
              <w:rPr>
                <w:rFonts w:ascii="Open Sans" w:hAnsi="Open Sans" w:cs="Open Sans"/>
                <w:sz w:val="22"/>
                <w:szCs w:val="22"/>
              </w:rPr>
              <w:lastRenderedPageBreak/>
              <w:t>introduce team; picture of team; competition details; robot design team activities</w:t>
            </w:r>
          </w:p>
        </w:tc>
      </w:tr>
      <w:tr w:rsidR="00B3350C" w:rsidRPr="00D77DF8" w:rsidTr="66BE2960">
        <w:trPr>
          <w:trHeight w:val="135"/>
        </w:trPr>
        <w:tc>
          <w:tcPr>
            <w:tcW w:w="2952" w:type="dxa"/>
            <w:shd w:val="clear" w:color="auto" w:fill="auto"/>
          </w:tcPr>
          <w:p w:rsidR="0080201D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:rsidR="00B3350C" w:rsidRPr="00D77DF8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:rsidR="00DC68ED" w:rsidRPr="00D77DF8" w:rsidRDefault="00DC68ED" w:rsidP="00E4277F">
            <w:pPr>
              <w:rPr>
                <w:rFonts w:ascii="Open Sans" w:hAnsi="Open Sans" w:cs="Open Sans"/>
                <w:b/>
                <w:color w:val="333333"/>
              </w:rPr>
            </w:pPr>
            <w:r w:rsidRPr="00D77DF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Assessment:</w:t>
            </w:r>
          </w:p>
          <w:p w:rsidR="00DC68ED" w:rsidRPr="00D77DF8" w:rsidRDefault="00DC68ED" w:rsidP="00E4277F">
            <w:pPr>
              <w:pStyle w:val="ListParagraph"/>
              <w:numPr>
                <w:ilvl w:val="0"/>
                <w:numId w:val="11"/>
              </w:numPr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Teacher observes as students complete the preparing for robotics competition presentation research.</w:t>
            </w:r>
          </w:p>
          <w:p w:rsidR="00E4277F" w:rsidRPr="00D77DF8" w:rsidRDefault="00E4277F" w:rsidP="00E4277F">
            <w:pPr>
              <w:rPr>
                <w:rFonts w:ascii="Open Sans" w:hAnsi="Open Sans" w:cs="Open Sans"/>
                <w:b/>
                <w:color w:val="333333"/>
              </w:rPr>
            </w:pPr>
          </w:p>
          <w:p w:rsidR="00DC68ED" w:rsidRPr="00D77DF8" w:rsidRDefault="00DC68ED" w:rsidP="00E4277F">
            <w:pPr>
              <w:rPr>
                <w:rFonts w:ascii="Open Sans" w:hAnsi="Open Sans" w:cs="Open Sans"/>
                <w:b/>
                <w:color w:val="333333"/>
              </w:rPr>
            </w:pPr>
            <w:r w:rsidRPr="00D77DF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Formal Assessment:</w:t>
            </w:r>
          </w:p>
          <w:p w:rsidR="00CF2E7E" w:rsidRPr="00D77DF8" w:rsidRDefault="00DC68ED" w:rsidP="00E4277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color w:val="333333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Students will complete the Assignment: Preparing for Robotics Competition Presentations with the teacher and answer the reflection question: “O*NET Online has detailed descriptions of the world of work and education for use by job seekers, workforce development and HR professionals, students, researchers, and more! Visit the O*NET Online website (</w:t>
            </w:r>
            <w:hyperlink r:id="rId12" w:history="1">
              <w:r w:rsidR="00E4277F" w:rsidRPr="00D77DF8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</w:t>
              </w:r>
              <w:proofErr w:type="spellStart"/>
              <w:r w:rsidR="00E4277F" w:rsidRPr="00D77DF8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www.onetonline.org</w:t>
              </w:r>
              <w:proofErr w:type="spellEnd"/>
              <w:r w:rsidR="00E4277F" w:rsidRPr="00D77DF8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/</w:t>
              </w:r>
            </w:hyperlink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). Do you think that this website may help you locate educational/instructional programs in Robotics? What types of Robotics instructional program opportunities are listed?</w:t>
            </w:r>
          </w:p>
        </w:tc>
      </w:tr>
      <w:tr w:rsidR="00B3350C" w:rsidRPr="00D77DF8" w:rsidTr="66BE2960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E4277F" w:rsidRPr="00D77DF8" w:rsidRDefault="00E4277F" w:rsidP="00E4277F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Merriam-Webster Online Dictionary -</w:t>
            </w:r>
            <w:r w:rsidRPr="00D77DF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</w:t>
            </w:r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www.merriam-webster.com</w:t>
            </w:r>
            <w:proofErr w:type="spellEnd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</w:t>
            </w:r>
          </w:p>
          <w:p w:rsidR="00E4277F" w:rsidRPr="00D77DF8" w:rsidRDefault="00E4277F" w:rsidP="00E4277F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O-NET Online</w:t>
            </w:r>
            <w:r w:rsidRPr="00D77DF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 xml:space="preserve">- </w:t>
            </w:r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www.onetonline.org</w:t>
            </w:r>
            <w:proofErr w:type="spellEnd"/>
          </w:p>
          <w:p w:rsidR="00E4277F" w:rsidRPr="00D77DF8" w:rsidRDefault="00E4277F" w:rsidP="00E4277F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ClipArt</w:t>
            </w:r>
            <w:r w:rsidRPr="00D77DF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</w:t>
            </w: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77DF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</w:t>
            </w:r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www.clipart.com</w:t>
            </w:r>
            <w:proofErr w:type="spellEnd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en</w:t>
            </w:r>
            <w:proofErr w:type="spellEnd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</w:t>
            </w:r>
          </w:p>
          <w:p w:rsidR="00E4277F" w:rsidRPr="00D77DF8" w:rsidRDefault="00E4277F" w:rsidP="00E4277F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FIRST Robotics-</w:t>
            </w:r>
            <w:r w:rsidRPr="00D77DF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</w:t>
            </w:r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www.usfirst.org</w:t>
            </w:r>
            <w:proofErr w:type="spellEnd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aboutus</w:t>
            </w:r>
            <w:proofErr w:type="spellEnd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/first-history</w:t>
            </w:r>
          </w:p>
          <w:p w:rsidR="00B3350C" w:rsidRPr="00D77DF8" w:rsidRDefault="00E4277F" w:rsidP="00E4277F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 w:rsidRPr="00D77DF8">
              <w:rPr>
                <w:rFonts w:ascii="Open Sans" w:eastAsia="Arial" w:hAnsi="Open Sans" w:cs="Open Sans"/>
                <w:sz w:val="22"/>
                <w:szCs w:val="22"/>
              </w:rPr>
              <w:t>BEST (Boosting Engineering, Science, and Technology)-</w:t>
            </w:r>
            <w:r w:rsidRPr="00D77DF8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</w:t>
            </w:r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www.bestinc.org</w:t>
            </w:r>
            <w:proofErr w:type="spellEnd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/</w:t>
            </w:r>
            <w:proofErr w:type="spellStart"/>
            <w:r w:rsidRPr="00D77DF8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b_history.php</w:t>
            </w:r>
            <w:proofErr w:type="spellEnd"/>
          </w:p>
        </w:tc>
      </w:tr>
      <w:tr w:rsidR="00B3350C" w:rsidRPr="00D77DF8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77DF8" w:rsidTr="66BE2960">
        <w:trPr>
          <w:trHeight w:val="485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737"/>
        </w:trPr>
        <w:tc>
          <w:tcPr>
            <w:tcW w:w="2952" w:type="dxa"/>
            <w:shd w:val="clear" w:color="auto" w:fill="auto"/>
          </w:tcPr>
          <w:p w:rsidR="00B3350C" w:rsidRPr="00D77DF8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77DF8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77DF8" w:rsidTr="66BE2960">
        <w:trPr>
          <w:trHeight w:val="512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530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1160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:rsidR="00B3350C" w:rsidRPr="00D77DF8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392521" w:rsidRPr="00D77DF8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:rsidR="00B3350C" w:rsidRPr="00D77DF8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D77DF8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:rsidR="00B3350C" w:rsidRPr="00D77DF8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c>
          <w:tcPr>
            <w:tcW w:w="10800" w:type="dxa"/>
            <w:gridSpan w:val="3"/>
            <w:shd w:val="clear" w:color="auto" w:fill="D9D9D9" w:themeFill="background1" w:themeFillShade="D9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77DF8" w:rsidTr="66BE2960">
        <w:trPr>
          <w:trHeight w:val="404"/>
        </w:trPr>
        <w:tc>
          <w:tcPr>
            <w:tcW w:w="2952" w:type="dxa"/>
            <w:shd w:val="clear" w:color="auto" w:fill="auto"/>
          </w:tcPr>
          <w:p w:rsidR="009C0DFC" w:rsidRPr="00D77DF8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B3350C" w:rsidRPr="00D77DF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E4277F" w:rsidP="00DC4B23">
            <w:pPr>
              <w:spacing w:before="120" w:after="120"/>
              <w:rPr>
                <w:rFonts w:ascii="Open Sans" w:hAnsi="Open Sans" w:cs="Open Sans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</w:rPr>
              <w:t>Students will discuss their Preparing for Robotics Competition Presentations research in class.</w:t>
            </w:r>
          </w:p>
        </w:tc>
      </w:tr>
      <w:tr w:rsidR="00B3350C" w:rsidRPr="00D77DF8" w:rsidTr="66BE2960"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77DF8" w:rsidTr="66BE2960">
        <w:trPr>
          <w:trHeight w:val="548"/>
        </w:trPr>
        <w:tc>
          <w:tcPr>
            <w:tcW w:w="2952" w:type="dxa"/>
            <w:shd w:val="clear" w:color="auto" w:fill="auto"/>
          </w:tcPr>
          <w:p w:rsidR="00B3350C" w:rsidRPr="00D77DF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77DF8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E4277F" w:rsidP="00E4277F">
            <w:pPr>
              <w:rPr>
                <w:rFonts w:ascii="Open Sans" w:hAnsi="Open Sans" w:cs="Open Sans"/>
                <w:lang w:val="es-MX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:rsidR="00E4277F" w:rsidRPr="00D77DF8" w:rsidRDefault="00E4277F" w:rsidP="00E4277F">
            <w:pPr>
              <w:rPr>
                <w:rFonts w:ascii="Open Sans" w:hAnsi="Open Sans" w:cs="Open Sans"/>
                <w:lang w:val="es-MX"/>
              </w:rPr>
            </w:pPr>
            <w:r w:rsidRPr="00D77DF8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D77DF8" w:rsidTr="66BE2960">
        <w:trPr>
          <w:trHeight w:val="305"/>
        </w:trPr>
        <w:tc>
          <w:tcPr>
            <w:tcW w:w="2952" w:type="dxa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D77DF8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B3350C" w:rsidRPr="00D77DF8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D77DF8" w:rsidTr="66BE2960">
        <w:trPr>
          <w:trHeight w:val="305"/>
        </w:trPr>
        <w:tc>
          <w:tcPr>
            <w:tcW w:w="2952" w:type="dxa"/>
            <w:shd w:val="clear" w:color="auto" w:fill="auto"/>
          </w:tcPr>
          <w:p w:rsidR="001B2F76" w:rsidRPr="00D77DF8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D77DF8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77DF8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1B2F76" w:rsidRPr="00D77DF8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:rsidR="003A5AF5" w:rsidRDefault="003A5AF5" w:rsidP="00D0097D"/>
    <w:sectPr w:rsidR="003A5AF5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F5" w:rsidRDefault="00DA47F5" w:rsidP="00B3350C">
      <w:r>
        <w:separator/>
      </w:r>
    </w:p>
  </w:endnote>
  <w:endnote w:type="continuationSeparator" w:id="0">
    <w:p w:rsidR="00DA47F5" w:rsidRDefault="00DA47F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512A6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512A6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623C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512A6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512A6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512A6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623C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512A6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F5" w:rsidRDefault="00DA47F5" w:rsidP="00B3350C">
      <w:bookmarkStart w:id="0" w:name="_Hlk484955581"/>
      <w:bookmarkEnd w:id="0"/>
      <w:r>
        <w:separator/>
      </w:r>
    </w:p>
  </w:footnote>
  <w:footnote w:type="continuationSeparator" w:id="0">
    <w:p w:rsidR="00DA47F5" w:rsidRDefault="00DA47F5" w:rsidP="00B3350C">
      <w:r>
        <w:continuationSeparator/>
      </w:r>
    </w:p>
  </w:footnote>
  <w:footnote w:id="1">
    <w:p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7C2ACDC8"/>
    <w:lvl w:ilvl="0" w:tplc="F934DD6C">
      <w:start w:val="1"/>
      <w:numFmt w:val="decimal"/>
      <w:lvlText w:val="%1."/>
      <w:lvlJc w:val="left"/>
    </w:lvl>
    <w:lvl w:ilvl="1" w:tplc="FDBA5E8E">
      <w:numFmt w:val="decimal"/>
      <w:lvlText w:val=""/>
      <w:lvlJc w:val="left"/>
    </w:lvl>
    <w:lvl w:ilvl="2" w:tplc="E81884CE">
      <w:numFmt w:val="decimal"/>
      <w:lvlText w:val=""/>
      <w:lvlJc w:val="left"/>
    </w:lvl>
    <w:lvl w:ilvl="3" w:tplc="6E7ADF38">
      <w:numFmt w:val="decimal"/>
      <w:lvlText w:val=""/>
      <w:lvlJc w:val="left"/>
    </w:lvl>
    <w:lvl w:ilvl="4" w:tplc="E6422DDC">
      <w:numFmt w:val="decimal"/>
      <w:lvlText w:val=""/>
      <w:lvlJc w:val="left"/>
    </w:lvl>
    <w:lvl w:ilvl="5" w:tplc="B34E5A9E">
      <w:numFmt w:val="decimal"/>
      <w:lvlText w:val=""/>
      <w:lvlJc w:val="left"/>
    </w:lvl>
    <w:lvl w:ilvl="6" w:tplc="B9322E54">
      <w:numFmt w:val="decimal"/>
      <w:lvlText w:val=""/>
      <w:lvlJc w:val="left"/>
    </w:lvl>
    <w:lvl w:ilvl="7" w:tplc="CE4CF4F0">
      <w:numFmt w:val="decimal"/>
      <w:lvlText w:val=""/>
      <w:lvlJc w:val="left"/>
    </w:lvl>
    <w:lvl w:ilvl="8" w:tplc="4FCE00FE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2BB0653C"/>
    <w:lvl w:ilvl="0" w:tplc="4D087D42">
      <w:start w:val="1"/>
      <w:numFmt w:val="decimal"/>
      <w:lvlText w:val="%1."/>
      <w:lvlJc w:val="left"/>
    </w:lvl>
    <w:lvl w:ilvl="1" w:tplc="AFD2816C">
      <w:numFmt w:val="decimal"/>
      <w:lvlText w:val=""/>
      <w:lvlJc w:val="left"/>
    </w:lvl>
    <w:lvl w:ilvl="2" w:tplc="6A66372A">
      <w:numFmt w:val="decimal"/>
      <w:lvlText w:val=""/>
      <w:lvlJc w:val="left"/>
    </w:lvl>
    <w:lvl w:ilvl="3" w:tplc="98A8F4EE">
      <w:numFmt w:val="decimal"/>
      <w:lvlText w:val=""/>
      <w:lvlJc w:val="left"/>
    </w:lvl>
    <w:lvl w:ilvl="4" w:tplc="041E6E4A">
      <w:numFmt w:val="decimal"/>
      <w:lvlText w:val=""/>
      <w:lvlJc w:val="left"/>
    </w:lvl>
    <w:lvl w:ilvl="5" w:tplc="97A40CB4">
      <w:numFmt w:val="decimal"/>
      <w:lvlText w:val=""/>
      <w:lvlJc w:val="left"/>
    </w:lvl>
    <w:lvl w:ilvl="6" w:tplc="B9B4A372">
      <w:numFmt w:val="decimal"/>
      <w:lvlText w:val=""/>
      <w:lvlJc w:val="left"/>
    </w:lvl>
    <w:lvl w:ilvl="7" w:tplc="CA3040DA">
      <w:numFmt w:val="decimal"/>
      <w:lvlText w:val=""/>
      <w:lvlJc w:val="left"/>
    </w:lvl>
    <w:lvl w:ilvl="8" w:tplc="3FD089C6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4D5AC6A6"/>
    <w:lvl w:ilvl="0" w:tplc="451A8C8C">
      <w:start w:val="1"/>
      <w:numFmt w:val="decimal"/>
      <w:lvlText w:val="%1."/>
      <w:lvlJc w:val="left"/>
    </w:lvl>
    <w:lvl w:ilvl="1" w:tplc="589A8F34">
      <w:numFmt w:val="decimal"/>
      <w:lvlText w:val=""/>
      <w:lvlJc w:val="left"/>
    </w:lvl>
    <w:lvl w:ilvl="2" w:tplc="43D0F326">
      <w:numFmt w:val="decimal"/>
      <w:lvlText w:val=""/>
      <w:lvlJc w:val="left"/>
    </w:lvl>
    <w:lvl w:ilvl="3" w:tplc="B9383520">
      <w:numFmt w:val="decimal"/>
      <w:lvlText w:val=""/>
      <w:lvlJc w:val="left"/>
    </w:lvl>
    <w:lvl w:ilvl="4" w:tplc="93A24110">
      <w:numFmt w:val="decimal"/>
      <w:lvlText w:val=""/>
      <w:lvlJc w:val="left"/>
    </w:lvl>
    <w:lvl w:ilvl="5" w:tplc="8488FE8A">
      <w:numFmt w:val="decimal"/>
      <w:lvlText w:val=""/>
      <w:lvlJc w:val="left"/>
    </w:lvl>
    <w:lvl w:ilvl="6" w:tplc="AFD4CBAE">
      <w:numFmt w:val="decimal"/>
      <w:lvlText w:val=""/>
      <w:lvlJc w:val="left"/>
    </w:lvl>
    <w:lvl w:ilvl="7" w:tplc="5B66ACE4">
      <w:numFmt w:val="decimal"/>
      <w:lvlText w:val=""/>
      <w:lvlJc w:val="left"/>
    </w:lvl>
    <w:lvl w:ilvl="8" w:tplc="3042D0DC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4B183900"/>
    <w:lvl w:ilvl="0" w:tplc="25D0F9DA">
      <w:start w:val="1"/>
      <w:numFmt w:val="decimal"/>
      <w:lvlText w:val="%1."/>
      <w:lvlJc w:val="left"/>
    </w:lvl>
    <w:lvl w:ilvl="1" w:tplc="CE46CD56">
      <w:numFmt w:val="decimal"/>
      <w:lvlText w:val=""/>
      <w:lvlJc w:val="left"/>
    </w:lvl>
    <w:lvl w:ilvl="2" w:tplc="D88AC55C">
      <w:numFmt w:val="decimal"/>
      <w:lvlText w:val=""/>
      <w:lvlJc w:val="left"/>
    </w:lvl>
    <w:lvl w:ilvl="3" w:tplc="E174DF4A">
      <w:numFmt w:val="decimal"/>
      <w:lvlText w:val=""/>
      <w:lvlJc w:val="left"/>
    </w:lvl>
    <w:lvl w:ilvl="4" w:tplc="BD108D98">
      <w:numFmt w:val="decimal"/>
      <w:lvlText w:val=""/>
      <w:lvlJc w:val="left"/>
    </w:lvl>
    <w:lvl w:ilvl="5" w:tplc="66C4F6CE">
      <w:numFmt w:val="decimal"/>
      <w:lvlText w:val=""/>
      <w:lvlJc w:val="left"/>
    </w:lvl>
    <w:lvl w:ilvl="6" w:tplc="097E5FCC">
      <w:numFmt w:val="decimal"/>
      <w:lvlText w:val=""/>
      <w:lvlJc w:val="left"/>
    </w:lvl>
    <w:lvl w:ilvl="7" w:tplc="86001F06">
      <w:numFmt w:val="decimal"/>
      <w:lvlText w:val=""/>
      <w:lvlJc w:val="left"/>
    </w:lvl>
    <w:lvl w:ilvl="8" w:tplc="9C760656">
      <w:numFmt w:val="decimal"/>
      <w:lvlText w:val=""/>
      <w:lvlJc w:val="left"/>
    </w:lvl>
  </w:abstractNum>
  <w:abstractNum w:abstractNumId="4" w15:restartNumberingAfterBreak="0">
    <w:nsid w:val="072C5C55"/>
    <w:multiLevelType w:val="hybridMultilevel"/>
    <w:tmpl w:val="807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7067C"/>
    <w:multiLevelType w:val="hybridMultilevel"/>
    <w:tmpl w:val="ED12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36B"/>
    <w:multiLevelType w:val="hybridMultilevel"/>
    <w:tmpl w:val="6560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D1707"/>
    <w:multiLevelType w:val="hybridMultilevel"/>
    <w:tmpl w:val="5DC6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2982"/>
    <w:rsid w:val="000643CB"/>
    <w:rsid w:val="000674C7"/>
    <w:rsid w:val="00082295"/>
    <w:rsid w:val="000870CF"/>
    <w:rsid w:val="000B4DB1"/>
    <w:rsid w:val="000B55DB"/>
    <w:rsid w:val="000C31FD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23C5"/>
    <w:rsid w:val="0026440E"/>
    <w:rsid w:val="0027350D"/>
    <w:rsid w:val="002849D5"/>
    <w:rsid w:val="0028613D"/>
    <w:rsid w:val="00292A95"/>
    <w:rsid w:val="00292BAA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66D0B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0A0"/>
    <w:rsid w:val="003E689E"/>
    <w:rsid w:val="004003D5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85F79"/>
    <w:rsid w:val="00593DE3"/>
    <w:rsid w:val="005965D9"/>
    <w:rsid w:val="005A32CC"/>
    <w:rsid w:val="005C0439"/>
    <w:rsid w:val="005C25D4"/>
    <w:rsid w:val="005D1DCA"/>
    <w:rsid w:val="005D231C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0DD8"/>
    <w:rsid w:val="006F1C95"/>
    <w:rsid w:val="006F6A38"/>
    <w:rsid w:val="006F7D04"/>
    <w:rsid w:val="00700A55"/>
    <w:rsid w:val="0071181D"/>
    <w:rsid w:val="00713D68"/>
    <w:rsid w:val="00714D6E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84700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12A6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2E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82D8F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5F9F"/>
    <w:rsid w:val="00CC341B"/>
    <w:rsid w:val="00CC7157"/>
    <w:rsid w:val="00CD1FCF"/>
    <w:rsid w:val="00CE2893"/>
    <w:rsid w:val="00CF2E7E"/>
    <w:rsid w:val="00D0097D"/>
    <w:rsid w:val="00D21177"/>
    <w:rsid w:val="00D275F0"/>
    <w:rsid w:val="00D323BD"/>
    <w:rsid w:val="00D415FA"/>
    <w:rsid w:val="00D4427C"/>
    <w:rsid w:val="00D61781"/>
    <w:rsid w:val="00D62037"/>
    <w:rsid w:val="00D77DF8"/>
    <w:rsid w:val="00D8660C"/>
    <w:rsid w:val="00DA47F5"/>
    <w:rsid w:val="00DC68ED"/>
    <w:rsid w:val="00DD0449"/>
    <w:rsid w:val="00DD2AE9"/>
    <w:rsid w:val="00DF6585"/>
    <w:rsid w:val="00E02301"/>
    <w:rsid w:val="00E0498F"/>
    <w:rsid w:val="00E25A40"/>
    <w:rsid w:val="00E36775"/>
    <w:rsid w:val="00E4277F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D2238"/>
    <w:rsid w:val="00FE333C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8BE04"/>
  <w15:docId w15:val="{E8F3B872-DA9C-48BC-8140-453F6C2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netonline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2F9A-BB1B-4236-83D7-6FF61D5E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D0B5F-5121-A042-B94D-AA1720FE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4</cp:revision>
  <cp:lastPrinted>2017-06-09T13:57:00Z</cp:lastPrinted>
  <dcterms:created xsi:type="dcterms:W3CDTF">2018-01-11T18:19:00Z</dcterms:created>
  <dcterms:modified xsi:type="dcterms:W3CDTF">2018-01-23T17:24:00Z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