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8F0223" w14:paraId="130E1664" w14:textId="77777777" w:rsidTr="09D121B5">
        <w:tc>
          <w:tcPr>
            <w:tcW w:w="10800" w:type="dxa"/>
            <w:gridSpan w:val="2"/>
            <w:tcBorders>
              <w:top w:val="nil"/>
              <w:left w:val="nil"/>
              <w:bottom w:val="single" w:sz="4" w:space="0" w:color="auto"/>
              <w:right w:val="nil"/>
            </w:tcBorders>
            <w:shd w:val="clear" w:color="auto" w:fill="auto"/>
          </w:tcPr>
          <w:p w14:paraId="709AB131" w14:textId="77777777" w:rsidR="00B3350C" w:rsidRPr="008F0223" w:rsidRDefault="00B3350C" w:rsidP="003D5621">
            <w:pPr>
              <w:jc w:val="center"/>
              <w:rPr>
                <w:rFonts w:ascii="Open Sans" w:hAnsi="Open Sans" w:cs="Open Sans"/>
                <w:b/>
              </w:rPr>
            </w:pPr>
            <w:r w:rsidRPr="008F0223">
              <w:rPr>
                <w:rFonts w:ascii="Open Sans" w:hAnsi="Open Sans" w:cs="Open Sans"/>
                <w:b/>
                <w:sz w:val="22"/>
                <w:szCs w:val="22"/>
              </w:rPr>
              <w:t xml:space="preserve">TEXAS CTE LESSON </w:t>
            </w:r>
            <w:r w:rsidR="00014775" w:rsidRPr="008F0223">
              <w:rPr>
                <w:rFonts w:ascii="Open Sans" w:hAnsi="Open Sans" w:cs="Open Sans"/>
                <w:b/>
                <w:sz w:val="22"/>
                <w:szCs w:val="22"/>
              </w:rPr>
              <w:t>PLAN</w:t>
            </w:r>
          </w:p>
          <w:p w14:paraId="798C8E72" w14:textId="77777777" w:rsidR="00B3350C" w:rsidRPr="008F0223" w:rsidRDefault="007B7E67" w:rsidP="003D5621">
            <w:pPr>
              <w:jc w:val="center"/>
              <w:rPr>
                <w:rFonts w:ascii="Open Sans" w:hAnsi="Open Sans" w:cs="Open Sans"/>
                <w:b/>
              </w:rPr>
            </w:pPr>
            <w:hyperlink r:id="rId11" w:history="1">
              <w:r w:rsidR="002D294D" w:rsidRPr="008F0223">
                <w:rPr>
                  <w:rStyle w:val="Hyperlink"/>
                  <w:rFonts w:ascii="Open Sans" w:hAnsi="Open Sans" w:cs="Open Sans"/>
                  <w:sz w:val="22"/>
                  <w:szCs w:val="22"/>
                </w:rPr>
                <w:t>www.txcte.org</w:t>
              </w:r>
            </w:hyperlink>
            <w:r w:rsidR="002D294D" w:rsidRPr="008F0223">
              <w:rPr>
                <w:rFonts w:ascii="Open Sans" w:hAnsi="Open Sans" w:cs="Open Sans"/>
                <w:b/>
                <w:sz w:val="22"/>
                <w:szCs w:val="22"/>
              </w:rPr>
              <w:t xml:space="preserve"> </w:t>
            </w:r>
          </w:p>
          <w:p w14:paraId="2041B01D" w14:textId="77777777" w:rsidR="003D5621" w:rsidRPr="008F0223" w:rsidRDefault="003D5621" w:rsidP="003D5621">
            <w:pPr>
              <w:jc w:val="center"/>
              <w:rPr>
                <w:rFonts w:ascii="Open Sans" w:hAnsi="Open Sans" w:cs="Open Sans"/>
                <w:b/>
              </w:rPr>
            </w:pPr>
          </w:p>
        </w:tc>
      </w:tr>
      <w:tr w:rsidR="00B3350C" w:rsidRPr="008F0223" w14:paraId="54EC3BBE" w14:textId="77777777" w:rsidTr="09D121B5">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7DA33E" w14:textId="77777777" w:rsidR="00B3350C" w:rsidRPr="008F0223" w:rsidRDefault="00B3350C" w:rsidP="00DC4B23">
            <w:pPr>
              <w:spacing w:before="120" w:after="120"/>
              <w:jc w:val="center"/>
              <w:rPr>
                <w:rFonts w:ascii="Open Sans" w:hAnsi="Open Sans" w:cs="Open Sans"/>
                <w:b/>
              </w:rPr>
            </w:pPr>
            <w:r w:rsidRPr="008F0223">
              <w:rPr>
                <w:rFonts w:ascii="Open Sans" w:hAnsi="Open Sans" w:cs="Open Sans"/>
                <w:b/>
                <w:sz w:val="22"/>
                <w:szCs w:val="22"/>
              </w:rPr>
              <w:t>Lesson Identification and TEKS Addressed</w:t>
            </w:r>
          </w:p>
        </w:tc>
      </w:tr>
      <w:tr w:rsidR="00B3350C" w:rsidRPr="008F0223" w14:paraId="600676D9" w14:textId="77777777" w:rsidTr="09D121B5">
        <w:trPr>
          <w:trHeight w:val="170"/>
        </w:trPr>
        <w:tc>
          <w:tcPr>
            <w:tcW w:w="2952" w:type="dxa"/>
            <w:tcBorders>
              <w:top w:val="single" w:sz="4" w:space="0" w:color="auto"/>
            </w:tcBorders>
            <w:shd w:val="clear" w:color="auto" w:fill="auto"/>
          </w:tcPr>
          <w:p w14:paraId="05BCC709" w14:textId="77777777" w:rsidR="00B3350C" w:rsidRPr="008F0223" w:rsidRDefault="00B3350C" w:rsidP="00DC4B23">
            <w:pPr>
              <w:spacing w:before="120" w:after="120"/>
              <w:jc w:val="center"/>
              <w:rPr>
                <w:rFonts w:ascii="Open Sans" w:hAnsi="Open Sans" w:cs="Open Sans"/>
                <w:b/>
              </w:rPr>
            </w:pPr>
            <w:r w:rsidRPr="008F0223">
              <w:rPr>
                <w:rFonts w:ascii="Open Sans" w:hAnsi="Open Sans" w:cs="Open Sans"/>
                <w:b/>
                <w:sz w:val="22"/>
                <w:szCs w:val="22"/>
              </w:rPr>
              <w:t>Career Cluster</w:t>
            </w:r>
          </w:p>
        </w:tc>
        <w:tc>
          <w:tcPr>
            <w:tcW w:w="7848" w:type="dxa"/>
            <w:tcBorders>
              <w:top w:val="single" w:sz="4" w:space="0" w:color="auto"/>
            </w:tcBorders>
            <w:shd w:val="clear" w:color="auto" w:fill="auto"/>
          </w:tcPr>
          <w:p w14:paraId="362C6409" w14:textId="77777777" w:rsidR="00B3350C" w:rsidRPr="008F0223" w:rsidRDefault="00911A7F" w:rsidP="00DC4B23">
            <w:pPr>
              <w:spacing w:before="120" w:after="120"/>
              <w:rPr>
                <w:rFonts w:ascii="Open Sans" w:hAnsi="Open Sans" w:cs="Open Sans"/>
              </w:rPr>
            </w:pPr>
            <w:r w:rsidRPr="008F0223">
              <w:rPr>
                <w:rFonts w:ascii="Open Sans" w:hAnsi="Open Sans" w:cs="Open Sans"/>
                <w:sz w:val="22"/>
                <w:szCs w:val="22"/>
              </w:rPr>
              <w:t>Law, Public Safety, Corrections and Security</w:t>
            </w:r>
          </w:p>
        </w:tc>
      </w:tr>
      <w:tr w:rsidR="00B3350C" w:rsidRPr="008F0223" w14:paraId="303FC326" w14:textId="77777777" w:rsidTr="09D121B5">
        <w:tc>
          <w:tcPr>
            <w:tcW w:w="2952" w:type="dxa"/>
            <w:shd w:val="clear" w:color="auto" w:fill="auto"/>
          </w:tcPr>
          <w:p w14:paraId="730A4AE8" w14:textId="77777777" w:rsidR="00B3350C" w:rsidRPr="008F0223" w:rsidRDefault="00B3350C" w:rsidP="00DC4B23">
            <w:pPr>
              <w:spacing w:before="120" w:after="120"/>
              <w:jc w:val="center"/>
              <w:rPr>
                <w:rFonts w:ascii="Open Sans" w:hAnsi="Open Sans" w:cs="Open Sans"/>
                <w:b/>
              </w:rPr>
            </w:pPr>
            <w:r w:rsidRPr="008F0223">
              <w:rPr>
                <w:rFonts w:ascii="Open Sans" w:hAnsi="Open Sans" w:cs="Open Sans"/>
                <w:b/>
                <w:sz w:val="22"/>
                <w:szCs w:val="22"/>
              </w:rPr>
              <w:t>Course Name</w:t>
            </w:r>
          </w:p>
        </w:tc>
        <w:tc>
          <w:tcPr>
            <w:tcW w:w="7848" w:type="dxa"/>
            <w:shd w:val="clear" w:color="auto" w:fill="auto"/>
          </w:tcPr>
          <w:p w14:paraId="6CE88B95" w14:textId="77777777" w:rsidR="00B3350C" w:rsidRPr="008F0223" w:rsidRDefault="00911A7F" w:rsidP="00DC4B23">
            <w:pPr>
              <w:spacing w:before="120" w:after="120"/>
              <w:rPr>
                <w:rFonts w:ascii="Open Sans" w:hAnsi="Open Sans" w:cs="Open Sans"/>
              </w:rPr>
            </w:pPr>
            <w:r w:rsidRPr="008F0223">
              <w:rPr>
                <w:rFonts w:ascii="Open Sans" w:hAnsi="Open Sans" w:cs="Open Sans"/>
                <w:sz w:val="22"/>
                <w:szCs w:val="22"/>
              </w:rPr>
              <w:t>Law Enforcement I</w:t>
            </w:r>
          </w:p>
        </w:tc>
      </w:tr>
      <w:tr w:rsidR="00B3350C" w:rsidRPr="008F0223" w14:paraId="7578825A" w14:textId="77777777" w:rsidTr="09D121B5">
        <w:tc>
          <w:tcPr>
            <w:tcW w:w="2952" w:type="dxa"/>
            <w:shd w:val="clear" w:color="auto" w:fill="auto"/>
          </w:tcPr>
          <w:p w14:paraId="192E5190"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Lesson/Unit Title</w:t>
            </w:r>
          </w:p>
        </w:tc>
        <w:tc>
          <w:tcPr>
            <w:tcW w:w="7848" w:type="dxa"/>
            <w:shd w:val="clear" w:color="auto" w:fill="auto"/>
          </w:tcPr>
          <w:p w14:paraId="20FBC31A" w14:textId="77777777" w:rsidR="00B3350C" w:rsidRPr="008F0223" w:rsidRDefault="00911A7F" w:rsidP="00DC4B23">
            <w:pPr>
              <w:spacing w:before="120" w:after="120"/>
              <w:rPr>
                <w:rFonts w:ascii="Open Sans" w:hAnsi="Open Sans" w:cs="Open Sans"/>
              </w:rPr>
            </w:pPr>
            <w:r w:rsidRPr="008F0223">
              <w:rPr>
                <w:rFonts w:ascii="Open Sans" w:hAnsi="Open Sans" w:cs="Open Sans"/>
                <w:sz w:val="22"/>
                <w:szCs w:val="22"/>
              </w:rPr>
              <w:t>Development of Latent Prints</w:t>
            </w:r>
          </w:p>
        </w:tc>
      </w:tr>
      <w:tr w:rsidR="00B3350C" w:rsidRPr="008F0223" w14:paraId="7B125C49" w14:textId="77777777" w:rsidTr="09D121B5">
        <w:trPr>
          <w:trHeight w:val="135"/>
        </w:trPr>
        <w:tc>
          <w:tcPr>
            <w:tcW w:w="2952" w:type="dxa"/>
            <w:shd w:val="clear" w:color="auto" w:fill="auto"/>
          </w:tcPr>
          <w:p w14:paraId="2B2DA298" w14:textId="77777777" w:rsidR="00B3350C" w:rsidRPr="008F0223" w:rsidRDefault="00B3350C" w:rsidP="00DC4B23">
            <w:pPr>
              <w:spacing w:before="120" w:after="120"/>
              <w:jc w:val="center"/>
              <w:rPr>
                <w:rFonts w:ascii="Open Sans" w:hAnsi="Open Sans" w:cs="Open Sans"/>
                <w:b/>
              </w:rPr>
            </w:pPr>
            <w:r w:rsidRPr="008F0223">
              <w:rPr>
                <w:rFonts w:ascii="Open Sans" w:hAnsi="Open Sans" w:cs="Open Sans"/>
                <w:b/>
                <w:sz w:val="22"/>
                <w:szCs w:val="22"/>
              </w:rPr>
              <w:t>TEKS Student Expectations</w:t>
            </w:r>
          </w:p>
        </w:tc>
        <w:tc>
          <w:tcPr>
            <w:tcW w:w="7848" w:type="dxa"/>
            <w:shd w:val="clear" w:color="auto" w:fill="auto"/>
          </w:tcPr>
          <w:p w14:paraId="10C36A47" w14:textId="77777777" w:rsidR="00C64F6A" w:rsidRPr="008F0223" w:rsidRDefault="00C64F6A" w:rsidP="00014775">
            <w:pPr>
              <w:rPr>
                <w:rFonts w:ascii="Open Sans" w:hAnsi="Open Sans" w:cs="Open Sans"/>
                <w:b/>
              </w:rPr>
            </w:pPr>
            <w:r w:rsidRPr="008F0223">
              <w:rPr>
                <w:rFonts w:ascii="Open Sans" w:hAnsi="Open Sans" w:cs="Open Sans"/>
                <w:b/>
                <w:sz w:val="22"/>
                <w:szCs w:val="22"/>
              </w:rPr>
              <w:t>130.336. (c)</w:t>
            </w:r>
            <w:r w:rsidR="00014775" w:rsidRPr="008F0223">
              <w:rPr>
                <w:rFonts w:ascii="Open Sans" w:hAnsi="Open Sans" w:cs="Open Sans"/>
                <w:b/>
                <w:sz w:val="22"/>
                <w:szCs w:val="22"/>
              </w:rPr>
              <w:t xml:space="preserve"> </w:t>
            </w:r>
            <w:r w:rsidRPr="008F0223">
              <w:rPr>
                <w:rFonts w:ascii="Open Sans" w:hAnsi="Open Sans" w:cs="Open Sans"/>
                <w:b/>
                <w:sz w:val="22"/>
                <w:szCs w:val="22"/>
              </w:rPr>
              <w:t>Knowledge and skills</w:t>
            </w:r>
          </w:p>
          <w:p w14:paraId="33D0DD17" w14:textId="77777777" w:rsidR="00C64F6A" w:rsidRPr="008F0223" w:rsidRDefault="00C64F6A" w:rsidP="00014775">
            <w:pPr>
              <w:spacing w:before="120" w:after="120"/>
              <w:ind w:left="792" w:hanging="360"/>
              <w:rPr>
                <w:rFonts w:ascii="Open Sans" w:hAnsi="Open Sans" w:cs="Open Sans"/>
              </w:rPr>
            </w:pPr>
            <w:r w:rsidRPr="008F0223">
              <w:rPr>
                <w:rStyle w:val="Add"/>
                <w:rFonts w:ascii="Open Sans" w:hAnsi="Open Sans" w:cs="Open Sans"/>
                <w:color w:val="auto"/>
                <w:sz w:val="22"/>
                <w:szCs w:val="22"/>
                <w:u w:val="none"/>
              </w:rPr>
              <w:t>(16)</w:t>
            </w:r>
            <w:r w:rsidR="00014775" w:rsidRPr="008F0223">
              <w:rPr>
                <w:rStyle w:val="Add"/>
                <w:rFonts w:ascii="Open Sans" w:hAnsi="Open Sans" w:cs="Open Sans"/>
                <w:color w:val="auto"/>
                <w:sz w:val="22"/>
                <w:szCs w:val="22"/>
                <w:u w:val="none"/>
              </w:rPr>
              <w:t xml:space="preserve"> </w:t>
            </w:r>
            <w:r w:rsidRPr="008F0223">
              <w:rPr>
                <w:rFonts w:ascii="Open Sans" w:hAnsi="Open Sans" w:cs="Open Sans"/>
                <w:sz w:val="22"/>
                <w:szCs w:val="22"/>
              </w:rPr>
              <w:t>The student employs procedures to protect, document, and process a crime scene. The student is expected to:</w:t>
            </w:r>
          </w:p>
          <w:p w14:paraId="6EBE9724" w14:textId="77777777" w:rsidR="00C64F6A" w:rsidRPr="008F0223" w:rsidRDefault="00C64F6A" w:rsidP="00014775">
            <w:pPr>
              <w:spacing w:before="120" w:after="120"/>
              <w:ind w:left="1152" w:hanging="274"/>
              <w:rPr>
                <w:rFonts w:ascii="Open Sans" w:hAnsi="Open Sans" w:cs="Open Sans"/>
              </w:rPr>
            </w:pPr>
            <w:r w:rsidRPr="008F0223">
              <w:rPr>
                <w:rFonts w:ascii="Open Sans" w:hAnsi="Open Sans" w:cs="Open Sans"/>
                <w:sz w:val="22"/>
                <w:szCs w:val="22"/>
              </w:rPr>
              <w:t>(A)</w:t>
            </w:r>
            <w:r w:rsidR="00014775" w:rsidRPr="008F0223">
              <w:rPr>
                <w:rFonts w:ascii="Open Sans" w:hAnsi="Open Sans" w:cs="Open Sans"/>
                <w:sz w:val="22"/>
                <w:szCs w:val="22"/>
              </w:rPr>
              <w:t xml:space="preserve"> </w:t>
            </w:r>
            <w:r w:rsidRPr="008F0223">
              <w:rPr>
                <w:rFonts w:ascii="Open Sans" w:hAnsi="Open Sans" w:cs="Open Sans"/>
                <w:sz w:val="22"/>
                <w:szCs w:val="22"/>
              </w:rPr>
              <w:t xml:space="preserve">demonstrate how to lift and preserve developed latent </w:t>
            </w:r>
            <w:r w:rsidR="00014775" w:rsidRPr="008F0223">
              <w:rPr>
                <w:rFonts w:ascii="Open Sans" w:hAnsi="Open Sans" w:cs="Open Sans"/>
                <w:sz w:val="22"/>
                <w:szCs w:val="22"/>
              </w:rPr>
              <w:t>p</w:t>
            </w:r>
            <w:r w:rsidRPr="008F0223">
              <w:rPr>
                <w:rFonts w:ascii="Open Sans" w:hAnsi="Open Sans" w:cs="Open Sans"/>
                <w:sz w:val="22"/>
                <w:szCs w:val="22"/>
              </w:rPr>
              <w:t>rints from a simulated crime scene; and</w:t>
            </w:r>
          </w:p>
          <w:p w14:paraId="20B92D7A" w14:textId="77777777" w:rsidR="00C64F6A" w:rsidRPr="008F0223" w:rsidRDefault="00C64F6A" w:rsidP="00014775">
            <w:pPr>
              <w:spacing w:before="120" w:after="120"/>
              <w:ind w:left="1152" w:hanging="274"/>
              <w:rPr>
                <w:rFonts w:ascii="Open Sans" w:hAnsi="Open Sans" w:cs="Open Sans"/>
              </w:rPr>
            </w:pPr>
            <w:r w:rsidRPr="008F0223">
              <w:rPr>
                <w:rFonts w:ascii="Open Sans" w:hAnsi="Open Sans" w:cs="Open Sans"/>
                <w:sz w:val="22"/>
                <w:szCs w:val="22"/>
              </w:rPr>
              <w:t>(B)</w:t>
            </w:r>
            <w:r w:rsidR="00014775" w:rsidRPr="008F0223">
              <w:rPr>
                <w:rFonts w:ascii="Open Sans" w:hAnsi="Open Sans" w:cs="Open Sans"/>
                <w:sz w:val="22"/>
                <w:szCs w:val="22"/>
              </w:rPr>
              <w:t xml:space="preserve"> </w:t>
            </w:r>
            <w:r w:rsidRPr="008F0223">
              <w:rPr>
                <w:rFonts w:ascii="Open Sans" w:hAnsi="Open Sans" w:cs="Open Sans"/>
                <w:sz w:val="22"/>
                <w:szCs w:val="22"/>
              </w:rPr>
              <w:t>demonstrate how to photograph, sketch, search, collect, document, and protect the crime scene area for further investigation.</w:t>
            </w:r>
          </w:p>
        </w:tc>
      </w:tr>
      <w:tr w:rsidR="00B3350C" w:rsidRPr="008F0223" w14:paraId="00CD08EB" w14:textId="77777777" w:rsidTr="09D121B5">
        <w:trPr>
          <w:trHeight w:val="1133"/>
        </w:trPr>
        <w:tc>
          <w:tcPr>
            <w:tcW w:w="10800" w:type="dxa"/>
            <w:gridSpan w:val="2"/>
            <w:shd w:val="clear" w:color="auto" w:fill="D9D9D9" w:themeFill="background1" w:themeFillShade="D9"/>
          </w:tcPr>
          <w:p w14:paraId="0A6B5ADA" w14:textId="77777777" w:rsidR="00B3350C" w:rsidRPr="008F0223" w:rsidRDefault="00B3350C" w:rsidP="00DC4B23">
            <w:pPr>
              <w:spacing w:before="120" w:after="120"/>
              <w:jc w:val="center"/>
              <w:rPr>
                <w:rFonts w:ascii="Open Sans" w:hAnsi="Open Sans" w:cs="Open Sans"/>
                <w:b/>
              </w:rPr>
            </w:pPr>
            <w:r w:rsidRPr="008F0223">
              <w:rPr>
                <w:rFonts w:ascii="Open Sans" w:hAnsi="Open Sans" w:cs="Open Sans"/>
                <w:b/>
                <w:sz w:val="22"/>
                <w:szCs w:val="22"/>
              </w:rPr>
              <w:t>Basic Direct Teach Lesson</w:t>
            </w:r>
          </w:p>
          <w:p w14:paraId="53891A43" w14:textId="77777777" w:rsidR="00B3350C" w:rsidRPr="008F0223" w:rsidRDefault="006052AA" w:rsidP="00DC4B23">
            <w:pPr>
              <w:jc w:val="center"/>
              <w:rPr>
                <w:rFonts w:ascii="Open Sans" w:hAnsi="Open Sans" w:cs="Open Sans"/>
              </w:rPr>
            </w:pPr>
            <w:r w:rsidRPr="008F0223">
              <w:rPr>
                <w:rFonts w:ascii="Open Sans" w:hAnsi="Open Sans" w:cs="Open Sans"/>
                <w:sz w:val="22"/>
                <w:szCs w:val="22"/>
              </w:rPr>
              <w:t xml:space="preserve">(Includes </w:t>
            </w:r>
            <w:r w:rsidR="00B3350C" w:rsidRPr="008F0223">
              <w:rPr>
                <w:rFonts w:ascii="Open Sans" w:hAnsi="Open Sans" w:cs="Open Sans"/>
                <w:sz w:val="22"/>
                <w:szCs w:val="22"/>
              </w:rPr>
              <w:t xml:space="preserve">Special Education Modifications/Accommodations and </w:t>
            </w:r>
          </w:p>
          <w:p w14:paraId="4DC1579A" w14:textId="77777777" w:rsidR="00B3350C" w:rsidRPr="008F0223" w:rsidRDefault="00B3350C" w:rsidP="00D0097D">
            <w:pPr>
              <w:jc w:val="center"/>
              <w:rPr>
                <w:rFonts w:ascii="Open Sans" w:hAnsi="Open Sans" w:cs="Open Sans"/>
              </w:rPr>
            </w:pPr>
            <w:r w:rsidRPr="008F0223">
              <w:rPr>
                <w:rFonts w:ascii="Open Sans" w:hAnsi="Open Sans" w:cs="Open Sans"/>
                <w:sz w:val="22"/>
                <w:szCs w:val="22"/>
              </w:rPr>
              <w:t>one English Language Proficiency Standards (ELPS) Strategy</w:t>
            </w:r>
            <w:r w:rsidR="006052AA" w:rsidRPr="008F0223">
              <w:rPr>
                <w:rFonts w:ascii="Open Sans" w:hAnsi="Open Sans" w:cs="Open Sans"/>
                <w:sz w:val="22"/>
                <w:szCs w:val="22"/>
              </w:rPr>
              <w:t>)</w:t>
            </w:r>
          </w:p>
          <w:p w14:paraId="0D4A91EE" w14:textId="77777777" w:rsidR="00D0097D" w:rsidRPr="008F0223" w:rsidRDefault="00D0097D" w:rsidP="00D0097D">
            <w:pPr>
              <w:jc w:val="center"/>
              <w:rPr>
                <w:rFonts w:ascii="Open Sans" w:hAnsi="Open Sans" w:cs="Open Sans"/>
                <w:b/>
              </w:rPr>
            </w:pPr>
          </w:p>
        </w:tc>
      </w:tr>
      <w:tr w:rsidR="00B3350C" w:rsidRPr="008F0223" w14:paraId="53A39010" w14:textId="77777777" w:rsidTr="09D121B5">
        <w:trPr>
          <w:trHeight w:val="27"/>
        </w:trPr>
        <w:tc>
          <w:tcPr>
            <w:tcW w:w="2952" w:type="dxa"/>
            <w:shd w:val="clear" w:color="auto" w:fill="auto"/>
          </w:tcPr>
          <w:p w14:paraId="54DBCE5A" w14:textId="77777777" w:rsidR="00B3350C" w:rsidRPr="008F0223" w:rsidRDefault="00B3350C" w:rsidP="00DC4B23">
            <w:pPr>
              <w:spacing w:before="120" w:after="120"/>
              <w:jc w:val="center"/>
              <w:rPr>
                <w:rFonts w:ascii="Open Sans" w:hAnsi="Open Sans" w:cs="Open Sans"/>
                <w:b/>
              </w:rPr>
            </w:pPr>
            <w:r w:rsidRPr="008F0223">
              <w:rPr>
                <w:rFonts w:ascii="Open Sans" w:hAnsi="Open Sans" w:cs="Open Sans"/>
                <w:b/>
                <w:sz w:val="22"/>
                <w:szCs w:val="22"/>
              </w:rPr>
              <w:t>Instructional Objective</w:t>
            </w:r>
            <w:r w:rsidR="008902B2" w:rsidRPr="008F0223">
              <w:rPr>
                <w:rFonts w:ascii="Open Sans" w:hAnsi="Open Sans" w:cs="Open Sans"/>
                <w:b/>
                <w:sz w:val="22"/>
                <w:szCs w:val="22"/>
              </w:rPr>
              <w:t>s</w:t>
            </w:r>
          </w:p>
        </w:tc>
        <w:tc>
          <w:tcPr>
            <w:tcW w:w="7848" w:type="dxa"/>
            <w:shd w:val="clear" w:color="auto" w:fill="auto"/>
          </w:tcPr>
          <w:p w14:paraId="0F882845" w14:textId="77777777" w:rsidR="00911A7F" w:rsidRPr="008F0223" w:rsidRDefault="00911A7F" w:rsidP="00911A7F">
            <w:pPr>
              <w:rPr>
                <w:rFonts w:ascii="Open Sans" w:hAnsi="Open Sans" w:cs="Open Sans"/>
              </w:rPr>
            </w:pPr>
            <w:r w:rsidRPr="008F0223">
              <w:rPr>
                <w:rFonts w:ascii="Open Sans" w:eastAsia="Arial" w:hAnsi="Open Sans" w:cs="Open Sans"/>
                <w:sz w:val="22"/>
                <w:szCs w:val="22"/>
              </w:rPr>
              <w:t>The student will be able to:</w:t>
            </w:r>
          </w:p>
          <w:p w14:paraId="757D8846" w14:textId="77777777" w:rsidR="00014775" w:rsidRPr="008F0223" w:rsidRDefault="00911A7F" w:rsidP="00056A56">
            <w:pPr>
              <w:pStyle w:val="ListParagraph"/>
              <w:numPr>
                <w:ilvl w:val="0"/>
                <w:numId w:val="17"/>
              </w:numPr>
              <w:tabs>
                <w:tab w:val="left" w:pos="720"/>
              </w:tabs>
              <w:rPr>
                <w:rFonts w:ascii="Open Sans" w:eastAsia="Arial" w:hAnsi="Open Sans" w:cs="Open Sans"/>
              </w:rPr>
            </w:pPr>
            <w:r w:rsidRPr="008F0223">
              <w:rPr>
                <w:rFonts w:ascii="Open Sans" w:eastAsia="Arial" w:hAnsi="Open Sans" w:cs="Open Sans"/>
                <w:sz w:val="22"/>
                <w:szCs w:val="22"/>
              </w:rPr>
              <w:t>Understand the factors affecting fingerprints.</w:t>
            </w:r>
          </w:p>
          <w:p w14:paraId="6BE1E1E2" w14:textId="77777777" w:rsidR="00B3350C" w:rsidRPr="008F0223" w:rsidRDefault="00911A7F" w:rsidP="00056A56">
            <w:pPr>
              <w:pStyle w:val="ListParagraph"/>
              <w:numPr>
                <w:ilvl w:val="0"/>
                <w:numId w:val="17"/>
              </w:numPr>
              <w:tabs>
                <w:tab w:val="left" w:pos="720"/>
              </w:tabs>
              <w:rPr>
                <w:rFonts w:ascii="Open Sans" w:eastAsia="Arial" w:hAnsi="Open Sans" w:cs="Open Sans"/>
              </w:rPr>
            </w:pPr>
            <w:r w:rsidRPr="008F0223">
              <w:rPr>
                <w:rFonts w:ascii="Open Sans" w:eastAsia="Arial" w:hAnsi="Open Sans" w:cs="Open Sans"/>
                <w:sz w:val="22"/>
                <w:szCs w:val="22"/>
              </w:rPr>
              <w:t>Select appropriate techniques for the development of latent prints on various surfaces.</w:t>
            </w:r>
          </w:p>
        </w:tc>
      </w:tr>
      <w:tr w:rsidR="00B3350C" w:rsidRPr="008F0223" w14:paraId="728D9F99" w14:textId="77777777" w:rsidTr="09D121B5">
        <w:trPr>
          <w:trHeight w:val="27"/>
        </w:trPr>
        <w:tc>
          <w:tcPr>
            <w:tcW w:w="2952" w:type="dxa"/>
            <w:shd w:val="clear" w:color="auto" w:fill="auto"/>
          </w:tcPr>
          <w:p w14:paraId="44DAA47B"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Rationale</w:t>
            </w:r>
          </w:p>
        </w:tc>
        <w:tc>
          <w:tcPr>
            <w:tcW w:w="7848" w:type="dxa"/>
            <w:shd w:val="clear" w:color="auto" w:fill="auto"/>
          </w:tcPr>
          <w:p w14:paraId="12E4E764" w14:textId="77777777" w:rsidR="00B3350C" w:rsidRPr="008F0223" w:rsidRDefault="00911A7F" w:rsidP="00911A7F">
            <w:pPr>
              <w:spacing w:line="235" w:lineRule="auto"/>
              <w:ind w:right="200"/>
              <w:rPr>
                <w:rFonts w:ascii="Open Sans" w:hAnsi="Open Sans" w:cs="Open Sans"/>
              </w:rPr>
            </w:pPr>
            <w:r w:rsidRPr="008F0223">
              <w:rPr>
                <w:rFonts w:ascii="Open Sans" w:eastAsia="Arial" w:hAnsi="Open Sans" w:cs="Open Sans"/>
                <w:sz w:val="22"/>
                <w:szCs w:val="22"/>
              </w:rPr>
              <w:t>Crime Scene Investigators are often expected to develop latent fingerprints on items of evidence before comparisons of fingerprints can be made.</w:t>
            </w:r>
          </w:p>
        </w:tc>
      </w:tr>
      <w:tr w:rsidR="00B3350C" w:rsidRPr="008F0223" w14:paraId="46C5FE58" w14:textId="77777777" w:rsidTr="09D121B5">
        <w:trPr>
          <w:trHeight w:val="27"/>
        </w:trPr>
        <w:tc>
          <w:tcPr>
            <w:tcW w:w="2952" w:type="dxa"/>
            <w:shd w:val="clear" w:color="auto" w:fill="auto"/>
          </w:tcPr>
          <w:p w14:paraId="3E309A3B"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Duration of Lesson</w:t>
            </w:r>
          </w:p>
        </w:tc>
        <w:tc>
          <w:tcPr>
            <w:tcW w:w="7848" w:type="dxa"/>
            <w:shd w:val="clear" w:color="auto" w:fill="auto"/>
          </w:tcPr>
          <w:p w14:paraId="6999A7C4" w14:textId="77777777" w:rsidR="00B3350C" w:rsidRPr="008F0223" w:rsidRDefault="00911A7F" w:rsidP="00056A56">
            <w:pPr>
              <w:rPr>
                <w:rFonts w:ascii="Open Sans" w:hAnsi="Open Sans" w:cs="Open Sans"/>
              </w:rPr>
            </w:pPr>
            <w:r w:rsidRPr="008F0223">
              <w:rPr>
                <w:rFonts w:ascii="Open Sans" w:hAnsi="Open Sans" w:cs="Open Sans"/>
                <w:sz w:val="22"/>
                <w:szCs w:val="22"/>
              </w:rPr>
              <w:t xml:space="preserve">This lesson should take </w:t>
            </w:r>
            <w:r w:rsidR="008F0223">
              <w:rPr>
                <w:rFonts w:ascii="Open Sans" w:hAnsi="Open Sans" w:cs="Open Sans"/>
                <w:sz w:val="22"/>
                <w:szCs w:val="22"/>
              </w:rPr>
              <w:t xml:space="preserve">1.5 hours of lecture and 1 </w:t>
            </w:r>
            <w:r w:rsidRPr="008F0223">
              <w:rPr>
                <w:rFonts w:ascii="Open Sans" w:hAnsi="Open Sans" w:cs="Open Sans"/>
                <w:sz w:val="22"/>
                <w:szCs w:val="22"/>
              </w:rPr>
              <w:t>hour lab time.</w:t>
            </w:r>
          </w:p>
        </w:tc>
      </w:tr>
      <w:tr w:rsidR="00B3350C" w:rsidRPr="008F0223" w14:paraId="2C0B3333" w14:textId="77777777" w:rsidTr="09D121B5">
        <w:trPr>
          <w:trHeight w:val="27"/>
        </w:trPr>
        <w:tc>
          <w:tcPr>
            <w:tcW w:w="2952" w:type="dxa"/>
            <w:shd w:val="clear" w:color="auto" w:fill="auto"/>
          </w:tcPr>
          <w:p w14:paraId="34BB3E47" w14:textId="77777777" w:rsidR="00B3350C" w:rsidRPr="008F0223" w:rsidRDefault="09D121B5" w:rsidP="09D121B5">
            <w:pPr>
              <w:jc w:val="center"/>
              <w:rPr>
                <w:rFonts w:ascii="Open Sans" w:hAnsi="Open Sans" w:cs="Open Sans"/>
                <w:b/>
                <w:bCs/>
              </w:rPr>
            </w:pPr>
            <w:r w:rsidRPr="008F0223">
              <w:rPr>
                <w:rFonts w:ascii="Open Sans" w:hAnsi="Open Sans" w:cs="Open Sans"/>
                <w:b/>
                <w:bCs/>
                <w:sz w:val="22"/>
                <w:szCs w:val="22"/>
              </w:rPr>
              <w:t>Word Wall/Key Vocabulary</w:t>
            </w:r>
          </w:p>
          <w:p w14:paraId="0E50E823" w14:textId="77777777" w:rsidR="00B3350C" w:rsidRPr="008F0223" w:rsidRDefault="09D121B5" w:rsidP="09D121B5">
            <w:pPr>
              <w:jc w:val="center"/>
              <w:rPr>
                <w:rFonts w:ascii="Open Sans" w:hAnsi="Open Sans" w:cs="Open Sans"/>
              </w:rPr>
            </w:pPr>
            <w:r w:rsidRPr="008F0223">
              <w:rPr>
                <w:rFonts w:ascii="Open Sans" w:hAnsi="Open Sans" w:cs="Open Sans"/>
                <w:i/>
                <w:iCs/>
                <w:sz w:val="22"/>
                <w:szCs w:val="22"/>
              </w:rPr>
              <w:t>(ELPS c1a,c,f; c2b; c3a,b,d; c4c; c5b) PDAS II(5)</w:t>
            </w:r>
          </w:p>
        </w:tc>
        <w:tc>
          <w:tcPr>
            <w:tcW w:w="7848" w:type="dxa"/>
            <w:shd w:val="clear" w:color="auto" w:fill="auto"/>
          </w:tcPr>
          <w:p w14:paraId="50E63EFC" w14:textId="77777777" w:rsidR="00B3350C" w:rsidRPr="008F0223" w:rsidRDefault="00056A56" w:rsidP="00056A56">
            <w:pPr>
              <w:rPr>
                <w:rFonts w:ascii="Open Sans" w:hAnsi="Open Sans" w:cs="Open Sans"/>
              </w:rPr>
            </w:pPr>
            <w:r w:rsidRPr="008F0223">
              <w:rPr>
                <w:rFonts w:ascii="Open Sans" w:hAnsi="Open Sans" w:cs="Open Sans"/>
                <w:sz w:val="22"/>
                <w:szCs w:val="22"/>
              </w:rPr>
              <w:t>None</w:t>
            </w:r>
          </w:p>
        </w:tc>
      </w:tr>
      <w:tr w:rsidR="00B3350C" w:rsidRPr="008F0223" w14:paraId="563AE4B5" w14:textId="77777777" w:rsidTr="09D121B5">
        <w:trPr>
          <w:trHeight w:val="27"/>
        </w:trPr>
        <w:tc>
          <w:tcPr>
            <w:tcW w:w="2952" w:type="dxa"/>
            <w:shd w:val="clear" w:color="auto" w:fill="auto"/>
          </w:tcPr>
          <w:p w14:paraId="44B7E359"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Materials/Specialized Equipment Needed</w:t>
            </w:r>
          </w:p>
        </w:tc>
        <w:tc>
          <w:tcPr>
            <w:tcW w:w="7848" w:type="dxa"/>
            <w:shd w:val="clear" w:color="auto" w:fill="auto"/>
          </w:tcPr>
          <w:p w14:paraId="5D99B388" w14:textId="77777777" w:rsidR="00911A7F" w:rsidRPr="008F0223" w:rsidRDefault="00911A7F" w:rsidP="00014775">
            <w:pPr>
              <w:pStyle w:val="ListParagraph"/>
              <w:numPr>
                <w:ilvl w:val="0"/>
                <w:numId w:val="10"/>
              </w:numPr>
              <w:rPr>
                <w:rFonts w:ascii="Open Sans" w:hAnsi="Open Sans" w:cs="Open Sans"/>
              </w:rPr>
            </w:pPr>
            <w:bookmarkStart w:id="1" w:name="_GoBack"/>
            <w:bookmarkEnd w:id="1"/>
            <w:r w:rsidRPr="008F0223">
              <w:rPr>
                <w:rFonts w:ascii="Open Sans" w:hAnsi="Open Sans" w:cs="Open Sans"/>
                <w:sz w:val="22"/>
                <w:szCs w:val="22"/>
              </w:rPr>
              <w:t>Development of Latent Prints Lab</w:t>
            </w:r>
          </w:p>
          <w:p w14:paraId="6C895F51" w14:textId="77777777" w:rsidR="00911A7F" w:rsidRPr="008F0223" w:rsidRDefault="00911A7F" w:rsidP="00014775">
            <w:pPr>
              <w:pStyle w:val="ListParagraph"/>
              <w:numPr>
                <w:ilvl w:val="0"/>
                <w:numId w:val="10"/>
              </w:numPr>
              <w:rPr>
                <w:rFonts w:ascii="Open Sans" w:hAnsi="Open Sans" w:cs="Open Sans"/>
              </w:rPr>
            </w:pPr>
            <w:r w:rsidRPr="008F0223">
              <w:rPr>
                <w:rFonts w:ascii="Open Sans" w:hAnsi="Open Sans" w:cs="Open Sans"/>
                <w:sz w:val="22"/>
                <w:szCs w:val="22"/>
              </w:rPr>
              <w:t>Development of Latent Prints Packet</w:t>
            </w:r>
          </w:p>
          <w:p w14:paraId="6D1A8A61"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Black fingerprint powder</w:t>
            </w:r>
          </w:p>
          <w:p w14:paraId="2E3B9111"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Soft-bristle fingerprinting brush</w:t>
            </w:r>
          </w:p>
          <w:p w14:paraId="3E390D52"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lastRenderedPageBreak/>
              <w:t>Transparent tape</w:t>
            </w:r>
          </w:p>
          <w:p w14:paraId="2DC0DBF5"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Superglue</w:t>
            </w:r>
          </w:p>
          <w:p w14:paraId="5AC2FF53"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Glass microscope slides</w:t>
            </w:r>
          </w:p>
          <w:p w14:paraId="05C9EB46"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Empty soda cans</w:t>
            </w:r>
          </w:p>
          <w:p w14:paraId="2E5380EC"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Compact discs</w:t>
            </w:r>
          </w:p>
          <w:p w14:paraId="5485A2D1"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Empty glass bottles</w:t>
            </w:r>
          </w:p>
          <w:p w14:paraId="25C417E6"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Latex or Nitrile gloves</w:t>
            </w:r>
          </w:p>
          <w:p w14:paraId="6ED5A293"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Small paper cup</w:t>
            </w:r>
          </w:p>
          <w:p w14:paraId="14CAE14F"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Fuming chamber</w:t>
            </w:r>
          </w:p>
          <w:p w14:paraId="46324993" w14:textId="77777777" w:rsidR="00911A7F"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0.6% Ninhydrin solution</w:t>
            </w:r>
          </w:p>
          <w:p w14:paraId="123D56E2" w14:textId="77777777" w:rsidR="00B3350C" w:rsidRPr="008F0223" w:rsidRDefault="00911A7F" w:rsidP="00014775">
            <w:pPr>
              <w:pStyle w:val="ListParagraph"/>
              <w:numPr>
                <w:ilvl w:val="0"/>
                <w:numId w:val="11"/>
              </w:numPr>
              <w:ind w:left="1080"/>
              <w:rPr>
                <w:rFonts w:ascii="Open Sans" w:hAnsi="Open Sans" w:cs="Open Sans"/>
              </w:rPr>
            </w:pPr>
            <w:r w:rsidRPr="008F0223">
              <w:rPr>
                <w:rFonts w:ascii="Open Sans" w:hAnsi="Open Sans" w:cs="Open Sans"/>
                <w:sz w:val="22"/>
                <w:szCs w:val="22"/>
              </w:rPr>
              <w:t>Black felt tip markers</w:t>
            </w:r>
          </w:p>
        </w:tc>
      </w:tr>
      <w:tr w:rsidR="00B3350C" w:rsidRPr="008F0223" w14:paraId="40165CDD" w14:textId="77777777" w:rsidTr="09D121B5">
        <w:trPr>
          <w:trHeight w:val="27"/>
        </w:trPr>
        <w:tc>
          <w:tcPr>
            <w:tcW w:w="2952" w:type="dxa"/>
            <w:shd w:val="clear" w:color="auto" w:fill="auto"/>
          </w:tcPr>
          <w:p w14:paraId="2C64CDF8" w14:textId="77777777" w:rsidR="00B3350C" w:rsidRPr="008F0223" w:rsidRDefault="09D121B5" w:rsidP="09D121B5">
            <w:pPr>
              <w:jc w:val="center"/>
              <w:rPr>
                <w:rFonts w:ascii="Open Sans" w:hAnsi="Open Sans" w:cs="Open Sans"/>
                <w:b/>
                <w:bCs/>
              </w:rPr>
            </w:pPr>
            <w:r w:rsidRPr="008F0223">
              <w:rPr>
                <w:rFonts w:ascii="Open Sans" w:hAnsi="Open Sans" w:cs="Open Sans"/>
                <w:b/>
                <w:bCs/>
                <w:sz w:val="22"/>
                <w:szCs w:val="22"/>
              </w:rPr>
              <w:lastRenderedPageBreak/>
              <w:t>Anticipatory Set</w:t>
            </w:r>
          </w:p>
          <w:p w14:paraId="323E713F" w14:textId="77777777" w:rsidR="00870A95" w:rsidRPr="008F0223" w:rsidRDefault="09D121B5" w:rsidP="09D121B5">
            <w:pPr>
              <w:jc w:val="center"/>
              <w:rPr>
                <w:rFonts w:ascii="Open Sans" w:hAnsi="Open Sans" w:cs="Open Sans"/>
              </w:rPr>
            </w:pPr>
            <w:r w:rsidRPr="008F0223">
              <w:rPr>
                <w:rFonts w:ascii="Open Sans" w:hAnsi="Open Sans" w:cs="Open Sans"/>
                <w:sz w:val="22"/>
                <w:szCs w:val="22"/>
              </w:rPr>
              <w:t>(May include pre-assessment for prior knowledge)</w:t>
            </w:r>
          </w:p>
        </w:tc>
        <w:tc>
          <w:tcPr>
            <w:tcW w:w="7848" w:type="dxa"/>
            <w:shd w:val="clear" w:color="auto" w:fill="auto"/>
          </w:tcPr>
          <w:p w14:paraId="208B42AC" w14:textId="77777777" w:rsidR="00014775" w:rsidRPr="008F0223" w:rsidRDefault="00911A7F" w:rsidP="00014775">
            <w:pPr>
              <w:pStyle w:val="ListParagraph"/>
              <w:numPr>
                <w:ilvl w:val="0"/>
                <w:numId w:val="13"/>
              </w:numPr>
              <w:rPr>
                <w:rFonts w:ascii="Open Sans" w:eastAsia="Arial" w:hAnsi="Open Sans" w:cs="Open Sans"/>
              </w:rPr>
            </w:pPr>
            <w:r w:rsidRPr="008F0223">
              <w:rPr>
                <w:rFonts w:ascii="Open Sans" w:eastAsia="Arial" w:hAnsi="Open Sans" w:cs="Open Sans"/>
                <w:sz w:val="22"/>
                <w:szCs w:val="22"/>
              </w:rPr>
              <w:t xml:space="preserve">Gently rub your nose with your fingers then plant your fingerprints on a white plastic surface such as the cover of a white binder. </w:t>
            </w:r>
          </w:p>
          <w:p w14:paraId="19899096" w14:textId="77777777" w:rsidR="00014775" w:rsidRPr="008F0223" w:rsidRDefault="00911A7F" w:rsidP="00014775">
            <w:pPr>
              <w:pStyle w:val="ListParagraph"/>
              <w:numPr>
                <w:ilvl w:val="0"/>
                <w:numId w:val="13"/>
              </w:numPr>
              <w:rPr>
                <w:rFonts w:ascii="Open Sans" w:eastAsia="Arial" w:hAnsi="Open Sans" w:cs="Open Sans"/>
              </w:rPr>
            </w:pPr>
            <w:r w:rsidRPr="008F0223">
              <w:rPr>
                <w:rFonts w:ascii="Open Sans" w:eastAsia="Arial" w:hAnsi="Open Sans" w:cs="Open Sans"/>
                <w:sz w:val="22"/>
                <w:szCs w:val="22"/>
              </w:rPr>
              <w:t xml:space="preserve">Show the students that the fingerprints are not visible. </w:t>
            </w:r>
          </w:p>
          <w:p w14:paraId="4D7C84A3" w14:textId="77777777" w:rsidR="00014775" w:rsidRPr="008F0223" w:rsidRDefault="00911A7F" w:rsidP="00014775">
            <w:pPr>
              <w:pStyle w:val="ListParagraph"/>
              <w:numPr>
                <w:ilvl w:val="0"/>
                <w:numId w:val="13"/>
              </w:numPr>
              <w:rPr>
                <w:rFonts w:ascii="Open Sans" w:eastAsia="Arial" w:hAnsi="Open Sans" w:cs="Open Sans"/>
              </w:rPr>
            </w:pPr>
            <w:r w:rsidRPr="008F0223">
              <w:rPr>
                <w:rFonts w:ascii="Open Sans" w:eastAsia="Arial" w:hAnsi="Open Sans" w:cs="Open Sans"/>
                <w:sz w:val="22"/>
                <w:szCs w:val="22"/>
              </w:rPr>
              <w:t xml:space="preserve">Apply a small amount of black fingerprint powder to a fingerprinting brush and gently swirl the brush over the area to bring up the fingerprints. </w:t>
            </w:r>
          </w:p>
          <w:p w14:paraId="3CF93942" w14:textId="77777777" w:rsidR="00C64F6A" w:rsidRPr="008F0223" w:rsidRDefault="00911A7F" w:rsidP="00014775">
            <w:pPr>
              <w:pStyle w:val="ListParagraph"/>
              <w:numPr>
                <w:ilvl w:val="0"/>
                <w:numId w:val="13"/>
              </w:numPr>
              <w:rPr>
                <w:rFonts w:ascii="Open Sans" w:hAnsi="Open Sans" w:cs="Open Sans"/>
              </w:rPr>
            </w:pPr>
            <w:r w:rsidRPr="008F0223">
              <w:rPr>
                <w:rFonts w:ascii="Open Sans" w:eastAsia="Arial" w:hAnsi="Open Sans" w:cs="Open Sans"/>
                <w:sz w:val="22"/>
                <w:szCs w:val="22"/>
              </w:rPr>
              <w:t>Explain the difference between latent and plastic fingerprints.</w:t>
            </w:r>
          </w:p>
        </w:tc>
      </w:tr>
      <w:tr w:rsidR="00B3350C" w:rsidRPr="008F0223" w14:paraId="75722555" w14:textId="77777777" w:rsidTr="09D121B5">
        <w:trPr>
          <w:trHeight w:val="440"/>
        </w:trPr>
        <w:tc>
          <w:tcPr>
            <w:tcW w:w="2952" w:type="dxa"/>
            <w:shd w:val="clear" w:color="auto" w:fill="auto"/>
          </w:tcPr>
          <w:p w14:paraId="34F5537E"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Direct Instruction *</w:t>
            </w:r>
          </w:p>
        </w:tc>
        <w:tc>
          <w:tcPr>
            <w:tcW w:w="7848" w:type="dxa"/>
            <w:shd w:val="clear" w:color="auto" w:fill="auto"/>
          </w:tcPr>
          <w:p w14:paraId="4290CE02" w14:textId="77777777" w:rsidR="00C64F6A" w:rsidRPr="008F0223" w:rsidRDefault="00C64F6A" w:rsidP="00056A56">
            <w:pPr>
              <w:spacing w:before="120" w:after="120"/>
              <w:ind w:left="504" w:hanging="360"/>
              <w:rPr>
                <w:rFonts w:ascii="Open Sans" w:hAnsi="Open Sans" w:cs="Open Sans"/>
              </w:rPr>
            </w:pPr>
            <w:r w:rsidRPr="008F0223">
              <w:rPr>
                <w:rFonts w:ascii="Open Sans" w:hAnsi="Open Sans" w:cs="Open Sans"/>
                <w:sz w:val="22"/>
                <w:szCs w:val="22"/>
              </w:rPr>
              <w:t>I. Types of Fingerprint Impressions</w:t>
            </w:r>
          </w:p>
          <w:p w14:paraId="483BF645"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A. Patent fingerprints – visible prints left on a smooth surface when blood, ink, or some other liquid comes into contact with the hands and is then transferred to the surface</w:t>
            </w:r>
          </w:p>
          <w:p w14:paraId="3F63A336"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B. Plastic fingerprints – actual indentations left in some soft materials such as clay, putty, wax, or dust</w:t>
            </w:r>
          </w:p>
          <w:p w14:paraId="6C7928E7"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C. Latent fingerprints – hidden prints caused by the transfer of oils and other bodily secretions onto a surface. They can be made visible by different methods (dusting with powders, chemical reactions, etc.).</w:t>
            </w:r>
          </w:p>
          <w:p w14:paraId="7F232165" w14:textId="77777777" w:rsidR="00C64F6A" w:rsidRPr="008F0223" w:rsidRDefault="00C64F6A" w:rsidP="00056A56">
            <w:pPr>
              <w:spacing w:before="120" w:after="120"/>
              <w:ind w:left="504" w:hanging="360"/>
              <w:rPr>
                <w:rFonts w:ascii="Open Sans" w:hAnsi="Open Sans" w:cs="Open Sans"/>
              </w:rPr>
            </w:pPr>
            <w:r w:rsidRPr="008F0223">
              <w:rPr>
                <w:rFonts w:ascii="Open Sans" w:hAnsi="Open Sans" w:cs="Open Sans"/>
                <w:sz w:val="22"/>
                <w:szCs w:val="22"/>
              </w:rPr>
              <w:t>II. Fingerprint Powders are applied lightly to a nonabsorbent surface with a soft brush. They readily adhere to sweat residues and/or deposits of body oils left on the surface.</w:t>
            </w:r>
          </w:p>
          <w:p w14:paraId="01C52D16"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A. Gray and black powders are the most common, and are chosen to create the best contrast with the surface.</w:t>
            </w:r>
          </w:p>
          <w:p w14:paraId="045F4F2E"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B. Magnetic powder is applied with a Magna brush on leather and rough plastic surfaces.</w:t>
            </w:r>
          </w:p>
          <w:p w14:paraId="576D554E"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C. Fluorescent powders are used to photograph latent prints on multi-colored surfaces. They fluoresce under ultraviolet light.</w:t>
            </w:r>
          </w:p>
          <w:p w14:paraId="186E67A6" w14:textId="77777777" w:rsidR="00C64F6A" w:rsidRPr="008F0223" w:rsidRDefault="00C64F6A" w:rsidP="00056A56">
            <w:pPr>
              <w:spacing w:before="120" w:after="120"/>
              <w:ind w:left="504" w:hanging="360"/>
              <w:rPr>
                <w:rFonts w:ascii="Open Sans" w:hAnsi="Open Sans" w:cs="Open Sans"/>
              </w:rPr>
            </w:pPr>
            <w:r w:rsidRPr="008F0223">
              <w:rPr>
                <w:rFonts w:ascii="Open Sans" w:hAnsi="Open Sans" w:cs="Open Sans"/>
                <w:sz w:val="22"/>
                <w:szCs w:val="22"/>
              </w:rPr>
              <w:t>III. Fingerprint Chemicals</w:t>
            </w:r>
          </w:p>
          <w:p w14:paraId="5E8AF916"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A. Ninhydrin reacts with amino acids in sweat to form purple-blue prints. A 0.6% solution (in ethanol) is sprayed onto porous surfaces such as paper.</w:t>
            </w:r>
          </w:p>
          <w:p w14:paraId="14829A29"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 xml:space="preserve">B. Physical Developer is a silver nitrate-based liquid reagent used </w:t>
            </w:r>
            <w:r w:rsidR="008F0223" w:rsidRPr="008F0223">
              <w:rPr>
                <w:rFonts w:ascii="Open Sans" w:hAnsi="Open Sans" w:cs="Open Sans"/>
                <w:sz w:val="22"/>
                <w:szCs w:val="22"/>
              </w:rPr>
              <w:t>on surfaces</w:t>
            </w:r>
            <w:r w:rsidRPr="008F0223">
              <w:rPr>
                <w:rFonts w:ascii="Open Sans" w:hAnsi="Open Sans" w:cs="Open Sans"/>
                <w:sz w:val="22"/>
                <w:szCs w:val="22"/>
              </w:rPr>
              <w:t>. It is often used as the last resort because it destroys protein.</w:t>
            </w:r>
          </w:p>
          <w:p w14:paraId="7160D036"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C. Cyanoacrylate (superglue) fuming was developed in 1982 by Japanese Police. It is used on a variety of materials, not only to visualize latent prints, but also to semi-permanently affix them to the surface.</w:t>
            </w:r>
          </w:p>
          <w:p w14:paraId="2A20A619"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D. DFO (1,8-diazafluotrn-9-one) is a newer replacement chemical for ninhydrin. It is 2.5 times more sensitive than ninhydrin.</w:t>
            </w:r>
          </w:p>
          <w:p w14:paraId="4190D7F0"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E. Rhodamine 6G is a fluorescent dye that may be used after cyanoacrylate fuming to visualize latent prints under laser light.</w:t>
            </w:r>
          </w:p>
          <w:p w14:paraId="6CB8D745"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F. Iodine fuming is one of the oldest latent print development methods. Solid iodine crystals sublimate, and the vapor will react with fatty oils and some sweat residue. Iodine prints are not permanent and will begin to fade once the fuming process is stopped.</w:t>
            </w:r>
          </w:p>
          <w:p w14:paraId="0A275E0B"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G. Gentian violet (or crystal violet) is used for developing latent prints on the adhesive side of tape. An aqueous solution of crystal violet is sprayed directly onto the adhesive.</w:t>
            </w:r>
          </w:p>
          <w:p w14:paraId="234F75BC"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H. Amido Black is a protein dye stain that can develop faint bloody fingerprints on porous and nonporous surfaces.</w:t>
            </w:r>
          </w:p>
          <w:p w14:paraId="3A646771"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I. LCV (Leuco Crystal Violet) is a protein stain spray that can develop faint or invisible bloody fingerprints on non-porous surfaces</w:t>
            </w:r>
          </w:p>
          <w:p w14:paraId="38E13218" w14:textId="77777777" w:rsidR="00C64F6A" w:rsidRPr="008F0223" w:rsidRDefault="00C64F6A" w:rsidP="00056A56">
            <w:pPr>
              <w:spacing w:before="120" w:after="120"/>
              <w:ind w:left="504" w:hanging="360"/>
              <w:rPr>
                <w:rFonts w:ascii="Open Sans" w:hAnsi="Open Sans" w:cs="Open Sans"/>
              </w:rPr>
            </w:pPr>
            <w:r w:rsidRPr="008F0223">
              <w:rPr>
                <w:rFonts w:ascii="Open Sans" w:hAnsi="Open Sans" w:cs="Open Sans"/>
                <w:sz w:val="22"/>
                <w:szCs w:val="22"/>
              </w:rPr>
              <w:t>IV. Preservation of developed latent prints</w:t>
            </w:r>
          </w:p>
          <w:p w14:paraId="324B869B"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A. Photograph</w:t>
            </w:r>
          </w:p>
          <w:p w14:paraId="1677B184"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B. Covering the prints to preserve it in its entirety (if on a small object)</w:t>
            </w:r>
          </w:p>
          <w:p w14:paraId="08E1DA31"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C. Lifting the prints with adhesive tape and placing the tape with prints on a card with labels</w:t>
            </w:r>
          </w:p>
          <w:p w14:paraId="5B7C36FB" w14:textId="77777777" w:rsidR="00C64F6A" w:rsidRPr="008F0223" w:rsidRDefault="00C64F6A" w:rsidP="00056A56">
            <w:pPr>
              <w:spacing w:before="120" w:after="120"/>
              <w:ind w:left="504" w:hanging="360"/>
              <w:rPr>
                <w:rFonts w:ascii="Open Sans" w:hAnsi="Open Sans" w:cs="Open Sans"/>
              </w:rPr>
            </w:pPr>
            <w:r w:rsidRPr="008F0223">
              <w:rPr>
                <w:rFonts w:ascii="Open Sans" w:hAnsi="Open Sans" w:cs="Open Sans"/>
                <w:sz w:val="22"/>
                <w:szCs w:val="22"/>
              </w:rPr>
              <w:t>V. Composition of fingerprints</w:t>
            </w:r>
          </w:p>
          <w:p w14:paraId="47562954"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A. Sweat</w:t>
            </w:r>
          </w:p>
          <w:p w14:paraId="4F7C55CE"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1. 99.0-99.5 % water</w:t>
            </w:r>
          </w:p>
          <w:p w14:paraId="6FF494F4"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2. 0.5-1.0% solids</w:t>
            </w:r>
          </w:p>
          <w:p w14:paraId="15033BAC" w14:textId="77777777" w:rsidR="00C64F6A" w:rsidRPr="008F0223" w:rsidRDefault="00C64F6A" w:rsidP="00056A56">
            <w:pPr>
              <w:spacing w:before="120" w:after="120"/>
              <w:ind w:left="1426" w:hanging="274"/>
              <w:rPr>
                <w:rFonts w:ascii="Open Sans" w:hAnsi="Open Sans" w:cs="Open Sans"/>
              </w:rPr>
            </w:pPr>
            <w:r w:rsidRPr="008F0223">
              <w:rPr>
                <w:rFonts w:ascii="Open Sans" w:hAnsi="Open Sans" w:cs="Open Sans"/>
                <w:sz w:val="22"/>
                <w:szCs w:val="22"/>
              </w:rPr>
              <w:t>a) 50% organic solids (mostly amino acids)</w:t>
            </w:r>
          </w:p>
          <w:p w14:paraId="3814DFAB" w14:textId="77777777" w:rsidR="00C64F6A" w:rsidRPr="008F0223" w:rsidRDefault="00C64F6A" w:rsidP="00056A56">
            <w:pPr>
              <w:spacing w:before="120" w:after="120"/>
              <w:ind w:left="1426" w:hanging="274"/>
              <w:rPr>
                <w:rFonts w:ascii="Open Sans" w:hAnsi="Open Sans" w:cs="Open Sans"/>
              </w:rPr>
            </w:pPr>
            <w:r w:rsidRPr="008F0223">
              <w:rPr>
                <w:rFonts w:ascii="Open Sans" w:hAnsi="Open Sans" w:cs="Open Sans"/>
                <w:sz w:val="22"/>
                <w:szCs w:val="22"/>
              </w:rPr>
              <w:t>b) 50% inorganic solids (NaCl and KCl)</w:t>
            </w:r>
          </w:p>
          <w:p w14:paraId="13D58714"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B. Contaminants</w:t>
            </w:r>
          </w:p>
          <w:p w14:paraId="01ABC996"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1. Bodily fluids (blood, saliva, nasal secretions, semen, etc.)</w:t>
            </w:r>
          </w:p>
          <w:p w14:paraId="36611F43"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2. Oils and fats (sebum)</w:t>
            </w:r>
          </w:p>
          <w:p w14:paraId="46F927C8" w14:textId="77777777" w:rsidR="00C64F6A" w:rsidRPr="008F0223" w:rsidRDefault="00C64F6A" w:rsidP="00056A56">
            <w:pPr>
              <w:spacing w:before="120" w:after="120"/>
              <w:ind w:left="504" w:hanging="360"/>
              <w:rPr>
                <w:rFonts w:ascii="Open Sans" w:hAnsi="Open Sans" w:cs="Open Sans"/>
              </w:rPr>
            </w:pPr>
            <w:r w:rsidRPr="008F0223">
              <w:rPr>
                <w:rFonts w:ascii="Open Sans" w:hAnsi="Open Sans" w:cs="Open Sans"/>
                <w:sz w:val="22"/>
                <w:szCs w:val="22"/>
              </w:rPr>
              <w:t>VI. Factors affecting fingerprints</w:t>
            </w:r>
          </w:p>
          <w:p w14:paraId="5F77F759"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A. Age – thinner epidermis, flattening of dermal papillae, creases, etc.</w:t>
            </w:r>
          </w:p>
          <w:p w14:paraId="18590D6B"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B. Fine ridge structure – less skin contact leads to a spotty appearance.</w:t>
            </w:r>
          </w:p>
          <w:p w14:paraId="2B646D8E"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C. Stimuli – sweating can be due to warmth, exertion, fever, drugs, anxiety, tension, pain, or spicy foods.</w:t>
            </w:r>
          </w:p>
          <w:p w14:paraId="46CBB674"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D. Occupational and medical condition – teaching, and other positions in which a person handles or shuffles papers, can cause fine ridge structure.</w:t>
            </w:r>
          </w:p>
          <w:p w14:paraId="10236021"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E. Transposal factors</w:t>
            </w:r>
          </w:p>
          <w:p w14:paraId="382B7940"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1. Receiving surface texture</w:t>
            </w:r>
          </w:p>
          <w:p w14:paraId="76D76CFB"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2. Contaminants on the hands</w:t>
            </w:r>
          </w:p>
          <w:p w14:paraId="417CC621"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3. Contaminants on the receiving surface</w:t>
            </w:r>
          </w:p>
          <w:p w14:paraId="6AC9BE05"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4. The manner of contact</w:t>
            </w:r>
          </w:p>
          <w:p w14:paraId="588BC472"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5. The amount of pressure</w:t>
            </w:r>
          </w:p>
          <w:p w14:paraId="04FC225C" w14:textId="77777777" w:rsidR="00C64F6A" w:rsidRPr="008F0223" w:rsidRDefault="00C64F6A" w:rsidP="00056A56">
            <w:pPr>
              <w:spacing w:before="120" w:after="120"/>
              <w:ind w:left="792" w:hanging="360"/>
              <w:rPr>
                <w:rFonts w:ascii="Open Sans" w:hAnsi="Open Sans" w:cs="Open Sans"/>
              </w:rPr>
            </w:pPr>
            <w:r w:rsidRPr="008F0223">
              <w:rPr>
                <w:rFonts w:ascii="Open Sans" w:hAnsi="Open Sans" w:cs="Open Sans"/>
                <w:sz w:val="22"/>
                <w:szCs w:val="22"/>
              </w:rPr>
              <w:t>F. Environmental factors</w:t>
            </w:r>
          </w:p>
          <w:p w14:paraId="57BEC7D6"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1. Temperature</w:t>
            </w:r>
          </w:p>
          <w:p w14:paraId="4D054138"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2. Humidity</w:t>
            </w:r>
          </w:p>
          <w:p w14:paraId="5DA3F16F" w14:textId="77777777" w:rsidR="00C64F6A" w:rsidRPr="008F0223" w:rsidRDefault="00C64F6A" w:rsidP="00056A56">
            <w:pPr>
              <w:spacing w:before="120" w:after="120"/>
              <w:ind w:left="1152" w:hanging="274"/>
              <w:rPr>
                <w:rFonts w:ascii="Open Sans" w:hAnsi="Open Sans" w:cs="Open Sans"/>
              </w:rPr>
            </w:pPr>
            <w:r w:rsidRPr="008F0223">
              <w:rPr>
                <w:rFonts w:ascii="Open Sans" w:hAnsi="Open Sans" w:cs="Open Sans"/>
                <w:sz w:val="22"/>
                <w:szCs w:val="22"/>
              </w:rPr>
              <w:t>3. Handling</w:t>
            </w:r>
          </w:p>
        </w:tc>
      </w:tr>
      <w:tr w:rsidR="00B3350C" w:rsidRPr="008F0223" w14:paraId="1649C568" w14:textId="77777777" w:rsidTr="09D121B5">
        <w:trPr>
          <w:trHeight w:val="27"/>
        </w:trPr>
        <w:tc>
          <w:tcPr>
            <w:tcW w:w="2952" w:type="dxa"/>
            <w:shd w:val="clear" w:color="auto" w:fill="auto"/>
          </w:tcPr>
          <w:p w14:paraId="370F314E" w14:textId="77777777" w:rsidR="00B3350C" w:rsidRPr="008F0223" w:rsidRDefault="09D121B5" w:rsidP="09D121B5">
            <w:pPr>
              <w:jc w:val="center"/>
              <w:rPr>
                <w:rFonts w:ascii="Open Sans" w:hAnsi="Open Sans" w:cs="Open Sans"/>
                <w:b/>
                <w:bCs/>
              </w:rPr>
            </w:pPr>
            <w:r w:rsidRPr="008F0223">
              <w:rPr>
                <w:rFonts w:ascii="Open Sans" w:hAnsi="Open Sans" w:cs="Open Sans"/>
                <w:b/>
                <w:bCs/>
                <w:sz w:val="22"/>
                <w:szCs w:val="22"/>
              </w:rPr>
              <w:t>Guided Practice *</w:t>
            </w:r>
          </w:p>
        </w:tc>
        <w:tc>
          <w:tcPr>
            <w:tcW w:w="7848" w:type="dxa"/>
            <w:shd w:val="clear" w:color="auto" w:fill="auto"/>
          </w:tcPr>
          <w:p w14:paraId="5CE347E3" w14:textId="77777777" w:rsidR="00CF2E7E" w:rsidRPr="008F0223" w:rsidRDefault="00056A56" w:rsidP="00056A56">
            <w:pPr>
              <w:spacing w:before="120" w:after="120"/>
              <w:rPr>
                <w:rFonts w:ascii="Open Sans" w:hAnsi="Open Sans" w:cs="Open Sans"/>
              </w:rPr>
            </w:pPr>
            <w:r w:rsidRPr="008F0223">
              <w:rPr>
                <w:rFonts w:ascii="Open Sans" w:hAnsi="Open Sans" w:cs="Open Sans"/>
                <w:sz w:val="22"/>
                <w:szCs w:val="22"/>
              </w:rPr>
              <w:t>None</w:t>
            </w:r>
          </w:p>
        </w:tc>
      </w:tr>
      <w:tr w:rsidR="00B3350C" w:rsidRPr="008F0223" w14:paraId="1B7F6AC9" w14:textId="77777777" w:rsidTr="09D121B5">
        <w:trPr>
          <w:trHeight w:val="395"/>
        </w:trPr>
        <w:tc>
          <w:tcPr>
            <w:tcW w:w="2952" w:type="dxa"/>
            <w:shd w:val="clear" w:color="auto" w:fill="auto"/>
          </w:tcPr>
          <w:p w14:paraId="2726D683" w14:textId="77777777" w:rsidR="00B3350C" w:rsidRPr="008F0223" w:rsidRDefault="09D121B5" w:rsidP="09D121B5">
            <w:pPr>
              <w:jc w:val="center"/>
              <w:rPr>
                <w:rFonts w:ascii="Open Sans" w:hAnsi="Open Sans" w:cs="Open Sans"/>
                <w:b/>
                <w:bCs/>
              </w:rPr>
            </w:pPr>
            <w:r w:rsidRPr="008F0223">
              <w:rPr>
                <w:rFonts w:ascii="Open Sans" w:hAnsi="Open Sans" w:cs="Open Sans"/>
                <w:b/>
                <w:bCs/>
                <w:sz w:val="22"/>
                <w:szCs w:val="22"/>
              </w:rPr>
              <w:t>Independent Practice/Laboratory Experience/Differentiated Activities *</w:t>
            </w:r>
          </w:p>
        </w:tc>
        <w:tc>
          <w:tcPr>
            <w:tcW w:w="7848" w:type="dxa"/>
            <w:shd w:val="clear" w:color="auto" w:fill="auto"/>
          </w:tcPr>
          <w:p w14:paraId="18002E1E" w14:textId="77777777" w:rsidR="00014775" w:rsidRPr="008F0223" w:rsidRDefault="00014775" w:rsidP="008B32CA">
            <w:pPr>
              <w:pStyle w:val="ListParagraph"/>
              <w:numPr>
                <w:ilvl w:val="0"/>
                <w:numId w:val="14"/>
              </w:numPr>
              <w:rPr>
                <w:rFonts w:ascii="Open Sans" w:hAnsi="Open Sans" w:cs="Open Sans"/>
              </w:rPr>
            </w:pPr>
            <w:r w:rsidRPr="008F0223">
              <w:rPr>
                <w:rFonts w:ascii="Open Sans" w:hAnsi="Open Sans" w:cs="Open Sans"/>
                <w:sz w:val="22"/>
                <w:szCs w:val="22"/>
              </w:rPr>
              <w:t xml:space="preserve">Review and discuss the information and the steps described in “Processing Guide for Developing Latent Prints” on the FBI website: </w:t>
            </w:r>
            <w:hyperlink r:id="rId12" w:history="1">
              <w:r w:rsidRPr="008F0223">
                <w:rPr>
                  <w:rStyle w:val="Hyperlink"/>
                  <w:rFonts w:ascii="Open Sans" w:hAnsi="Open Sans" w:cs="Open Sans"/>
                  <w:color w:val="auto"/>
                  <w:sz w:val="22"/>
                  <w:szCs w:val="22"/>
                </w:rPr>
                <w:t>http://www.fbi.gov/about-us/lab/forensic-science-communications/fsc/jan2001/lpu.pdf</w:t>
              </w:r>
            </w:hyperlink>
            <w:r w:rsidRPr="008F0223">
              <w:rPr>
                <w:rFonts w:ascii="Open Sans" w:hAnsi="Open Sans" w:cs="Open Sans"/>
                <w:sz w:val="22"/>
                <w:szCs w:val="22"/>
              </w:rPr>
              <w:t>.  Use the Discussion Rubric for assessment.</w:t>
            </w:r>
          </w:p>
          <w:p w14:paraId="59F5F629" w14:textId="77777777" w:rsidR="00014775" w:rsidRPr="008F0223" w:rsidRDefault="00014775" w:rsidP="008B32CA">
            <w:pPr>
              <w:pStyle w:val="ListParagraph"/>
              <w:numPr>
                <w:ilvl w:val="0"/>
                <w:numId w:val="14"/>
              </w:numPr>
              <w:rPr>
                <w:rFonts w:ascii="Open Sans" w:hAnsi="Open Sans" w:cs="Open Sans"/>
              </w:rPr>
            </w:pPr>
            <w:r w:rsidRPr="008F0223">
              <w:rPr>
                <w:rFonts w:ascii="Open Sans" w:hAnsi="Open Sans" w:cs="Open Sans"/>
                <w:sz w:val="22"/>
                <w:szCs w:val="22"/>
              </w:rPr>
              <w:t>Play and discuss a video about fingerprint analysis. To find a video do an Internet search for the following: Forensics you decide a man scorned. Use the Discussion Rubric for assessment.</w:t>
            </w:r>
          </w:p>
          <w:p w14:paraId="4BF164C0" w14:textId="77777777" w:rsidR="008B32CA" w:rsidRPr="008F0223" w:rsidRDefault="008B32CA" w:rsidP="008B32CA">
            <w:pPr>
              <w:pStyle w:val="ListParagraph"/>
              <w:numPr>
                <w:ilvl w:val="0"/>
                <w:numId w:val="14"/>
              </w:numPr>
              <w:rPr>
                <w:rFonts w:ascii="Open Sans" w:hAnsi="Open Sans" w:cs="Open Sans"/>
              </w:rPr>
            </w:pPr>
            <w:r w:rsidRPr="008F0223">
              <w:rPr>
                <w:rFonts w:ascii="Open Sans" w:hAnsi="Open Sans" w:cs="Open Sans"/>
                <w:sz w:val="22"/>
                <w:szCs w:val="22"/>
              </w:rPr>
              <w:t>Complete the Development of Latent Prints Lab. Follow all safety procedures and protocols. Use the Development of Latent Prints Lab packet and checklist.</w:t>
            </w:r>
          </w:p>
          <w:p w14:paraId="06B2FC22" w14:textId="77777777" w:rsidR="00CF2E7E" w:rsidRPr="008F0223" w:rsidRDefault="00911A7F" w:rsidP="008B32CA">
            <w:pPr>
              <w:pStyle w:val="ListParagraph"/>
              <w:numPr>
                <w:ilvl w:val="0"/>
                <w:numId w:val="14"/>
              </w:numPr>
              <w:rPr>
                <w:rFonts w:ascii="Open Sans" w:hAnsi="Open Sans" w:cs="Open Sans"/>
              </w:rPr>
            </w:pPr>
            <w:r w:rsidRPr="008F0223">
              <w:rPr>
                <w:rFonts w:ascii="Open Sans" w:hAnsi="Open Sans" w:cs="Open Sans"/>
                <w:sz w:val="22"/>
                <w:szCs w:val="22"/>
              </w:rPr>
              <w:t>Students will make a chart of fingerprint composition and suitable development methods. Use the Individual Work Rubric for assessment.</w:t>
            </w:r>
          </w:p>
        </w:tc>
      </w:tr>
      <w:tr w:rsidR="00B3350C" w:rsidRPr="008F0223" w14:paraId="726ED60A" w14:textId="77777777" w:rsidTr="09D121B5">
        <w:tc>
          <w:tcPr>
            <w:tcW w:w="2952" w:type="dxa"/>
            <w:shd w:val="clear" w:color="auto" w:fill="auto"/>
          </w:tcPr>
          <w:p w14:paraId="023070F9"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Lesson Closure</w:t>
            </w:r>
          </w:p>
        </w:tc>
        <w:tc>
          <w:tcPr>
            <w:tcW w:w="7848" w:type="dxa"/>
            <w:shd w:val="clear" w:color="auto" w:fill="auto"/>
          </w:tcPr>
          <w:p w14:paraId="176AACAB" w14:textId="77777777" w:rsidR="00B3350C" w:rsidRPr="008F0223" w:rsidRDefault="00056A56" w:rsidP="00C64F6A">
            <w:pPr>
              <w:spacing w:before="120" w:after="120"/>
              <w:rPr>
                <w:rFonts w:ascii="Open Sans" w:hAnsi="Open Sans" w:cs="Open Sans"/>
              </w:rPr>
            </w:pPr>
            <w:r w:rsidRPr="008F0223">
              <w:rPr>
                <w:rFonts w:ascii="Open Sans" w:hAnsi="Open Sans" w:cs="Open Sans"/>
                <w:sz w:val="22"/>
                <w:szCs w:val="22"/>
              </w:rPr>
              <w:t>None</w:t>
            </w:r>
          </w:p>
        </w:tc>
      </w:tr>
      <w:tr w:rsidR="00B3350C" w:rsidRPr="008F0223" w14:paraId="5CBCD613" w14:textId="77777777" w:rsidTr="09D121B5">
        <w:trPr>
          <w:trHeight w:val="135"/>
        </w:trPr>
        <w:tc>
          <w:tcPr>
            <w:tcW w:w="2952" w:type="dxa"/>
            <w:shd w:val="clear" w:color="auto" w:fill="auto"/>
          </w:tcPr>
          <w:p w14:paraId="21163E23" w14:textId="77777777" w:rsidR="0080201D"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Summative/End of Lesson Assessment *</w:t>
            </w:r>
          </w:p>
          <w:p w14:paraId="6D5A8BF8" w14:textId="77777777" w:rsidR="00B3350C" w:rsidRPr="008F0223" w:rsidRDefault="0080201D" w:rsidP="0080201D">
            <w:pPr>
              <w:tabs>
                <w:tab w:val="left" w:pos="2820"/>
              </w:tabs>
              <w:rPr>
                <w:rFonts w:ascii="Open Sans" w:hAnsi="Open Sans" w:cs="Open Sans"/>
              </w:rPr>
            </w:pPr>
            <w:r w:rsidRPr="008F0223">
              <w:rPr>
                <w:rFonts w:ascii="Open Sans" w:hAnsi="Open Sans" w:cs="Open Sans"/>
                <w:sz w:val="22"/>
                <w:szCs w:val="22"/>
              </w:rPr>
              <w:tab/>
            </w:r>
          </w:p>
        </w:tc>
        <w:tc>
          <w:tcPr>
            <w:tcW w:w="7848" w:type="dxa"/>
            <w:shd w:val="clear" w:color="auto" w:fill="auto"/>
          </w:tcPr>
          <w:p w14:paraId="45B89F55" w14:textId="77777777" w:rsidR="00911A7F" w:rsidRPr="008F0223" w:rsidRDefault="00911A7F" w:rsidP="008B32CA">
            <w:pPr>
              <w:pStyle w:val="ListParagraph"/>
              <w:numPr>
                <w:ilvl w:val="0"/>
                <w:numId w:val="8"/>
              </w:numPr>
              <w:ind w:left="720"/>
              <w:rPr>
                <w:rFonts w:ascii="Open Sans" w:hAnsi="Open Sans" w:cs="Open Sans"/>
              </w:rPr>
            </w:pPr>
            <w:r w:rsidRPr="008F0223">
              <w:rPr>
                <w:rFonts w:ascii="Open Sans" w:hAnsi="Open Sans" w:cs="Open Sans"/>
                <w:sz w:val="22"/>
                <w:szCs w:val="22"/>
              </w:rPr>
              <w:t>Development of Latent Prints Lab Quiz and Key</w:t>
            </w:r>
          </w:p>
          <w:p w14:paraId="56C54BA1" w14:textId="77777777" w:rsidR="00911A7F" w:rsidRPr="008F0223" w:rsidRDefault="00911A7F" w:rsidP="008B32CA">
            <w:pPr>
              <w:pStyle w:val="ListParagraph"/>
              <w:numPr>
                <w:ilvl w:val="0"/>
                <w:numId w:val="8"/>
              </w:numPr>
              <w:ind w:left="720"/>
              <w:rPr>
                <w:rFonts w:ascii="Open Sans" w:hAnsi="Open Sans" w:cs="Open Sans"/>
              </w:rPr>
            </w:pPr>
            <w:r w:rsidRPr="008F0223">
              <w:rPr>
                <w:rFonts w:ascii="Open Sans" w:hAnsi="Open Sans" w:cs="Open Sans"/>
                <w:sz w:val="22"/>
                <w:szCs w:val="22"/>
              </w:rPr>
              <w:t>Development of Latent Prints Lab Checklist</w:t>
            </w:r>
          </w:p>
          <w:p w14:paraId="69F351D4" w14:textId="77777777" w:rsidR="00911A7F" w:rsidRPr="008F0223" w:rsidRDefault="00911A7F" w:rsidP="008B32CA">
            <w:pPr>
              <w:pStyle w:val="ListParagraph"/>
              <w:numPr>
                <w:ilvl w:val="0"/>
                <w:numId w:val="8"/>
              </w:numPr>
              <w:ind w:left="720"/>
              <w:rPr>
                <w:rFonts w:ascii="Open Sans" w:hAnsi="Open Sans" w:cs="Open Sans"/>
              </w:rPr>
            </w:pPr>
            <w:r w:rsidRPr="008F0223">
              <w:rPr>
                <w:rFonts w:ascii="Open Sans" w:hAnsi="Open Sans" w:cs="Open Sans"/>
                <w:sz w:val="22"/>
                <w:szCs w:val="22"/>
              </w:rPr>
              <w:t>Discussion Rubric</w:t>
            </w:r>
          </w:p>
          <w:p w14:paraId="369712E6" w14:textId="77777777" w:rsidR="00CF2E7E" w:rsidRPr="008F0223" w:rsidRDefault="00911A7F" w:rsidP="008B32CA">
            <w:pPr>
              <w:pStyle w:val="ListParagraph"/>
              <w:numPr>
                <w:ilvl w:val="0"/>
                <w:numId w:val="8"/>
              </w:numPr>
              <w:ind w:left="720"/>
              <w:rPr>
                <w:rFonts w:ascii="Open Sans" w:hAnsi="Open Sans" w:cs="Open Sans"/>
              </w:rPr>
            </w:pPr>
            <w:r w:rsidRPr="008F0223">
              <w:rPr>
                <w:rFonts w:ascii="Open Sans" w:hAnsi="Open Sans" w:cs="Open Sans"/>
                <w:sz w:val="22"/>
                <w:szCs w:val="22"/>
              </w:rPr>
              <w:t>Individual Work Rubric</w:t>
            </w:r>
          </w:p>
        </w:tc>
      </w:tr>
      <w:tr w:rsidR="00B3350C" w:rsidRPr="008F0223" w14:paraId="1CBAC2B4" w14:textId="77777777" w:rsidTr="09D121B5">
        <w:trPr>
          <w:trHeight w:val="135"/>
        </w:trPr>
        <w:tc>
          <w:tcPr>
            <w:tcW w:w="2952" w:type="dxa"/>
            <w:shd w:val="clear" w:color="auto" w:fill="auto"/>
          </w:tcPr>
          <w:p w14:paraId="536D6C8B"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References/Resources/</w:t>
            </w:r>
          </w:p>
          <w:p w14:paraId="27EA01F0"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Teacher Preparation</w:t>
            </w:r>
          </w:p>
        </w:tc>
        <w:tc>
          <w:tcPr>
            <w:tcW w:w="7848" w:type="dxa"/>
            <w:shd w:val="clear" w:color="auto" w:fill="auto"/>
          </w:tcPr>
          <w:p w14:paraId="57592E2D" w14:textId="77777777" w:rsidR="00911A7F" w:rsidRPr="008F0223" w:rsidRDefault="00911A7F" w:rsidP="008B32CA">
            <w:pPr>
              <w:pStyle w:val="ListParagraph"/>
              <w:numPr>
                <w:ilvl w:val="0"/>
                <w:numId w:val="16"/>
              </w:numPr>
              <w:rPr>
                <w:rFonts w:ascii="Open Sans" w:hAnsi="Open Sans" w:cs="Open Sans"/>
              </w:rPr>
            </w:pPr>
            <w:r w:rsidRPr="008F0223">
              <w:rPr>
                <w:rFonts w:ascii="Open Sans" w:eastAsia="Arial" w:hAnsi="Open Sans" w:cs="Open Sans"/>
                <w:sz w:val="22"/>
                <w:szCs w:val="22"/>
              </w:rPr>
              <w:t xml:space="preserve">Saferstein, Richard.  </w:t>
            </w:r>
            <w:r w:rsidRPr="008F0223">
              <w:rPr>
                <w:rFonts w:ascii="Open Sans" w:eastAsia="Arial" w:hAnsi="Open Sans" w:cs="Open Sans"/>
                <w:sz w:val="22"/>
                <w:szCs w:val="22"/>
                <w:u w:val="single"/>
              </w:rPr>
              <w:t>Forensic Science: An Introduction</w:t>
            </w:r>
            <w:r w:rsidRPr="008F0223">
              <w:rPr>
                <w:rFonts w:ascii="Open Sans" w:eastAsia="Arial" w:hAnsi="Open Sans" w:cs="Open Sans"/>
                <w:sz w:val="22"/>
                <w:szCs w:val="22"/>
              </w:rPr>
              <w:t>.  New Jersey:</w:t>
            </w:r>
            <w:r w:rsidR="008B32CA" w:rsidRPr="008F0223">
              <w:rPr>
                <w:rFonts w:ascii="Open Sans" w:eastAsia="Arial" w:hAnsi="Open Sans" w:cs="Open Sans"/>
                <w:sz w:val="22"/>
                <w:szCs w:val="22"/>
              </w:rPr>
              <w:t xml:space="preserve"> </w:t>
            </w:r>
            <w:r w:rsidRPr="008F0223">
              <w:rPr>
                <w:rFonts w:ascii="Open Sans" w:eastAsia="Arial" w:hAnsi="Open Sans" w:cs="Open Sans"/>
                <w:sz w:val="22"/>
                <w:szCs w:val="22"/>
              </w:rPr>
              <w:t>Pearson Prentice Hall, 2008.</w:t>
            </w:r>
          </w:p>
          <w:p w14:paraId="134D53F6" w14:textId="77777777" w:rsidR="00911A7F" w:rsidRPr="008F0223" w:rsidRDefault="00911A7F" w:rsidP="008B32CA">
            <w:pPr>
              <w:pStyle w:val="ListParagraph"/>
              <w:numPr>
                <w:ilvl w:val="0"/>
                <w:numId w:val="16"/>
              </w:numPr>
              <w:rPr>
                <w:rFonts w:ascii="Open Sans" w:hAnsi="Open Sans" w:cs="Open Sans"/>
              </w:rPr>
            </w:pPr>
            <w:r w:rsidRPr="008F0223">
              <w:rPr>
                <w:rFonts w:ascii="Open Sans" w:eastAsia="Arial" w:hAnsi="Open Sans" w:cs="Open Sans"/>
                <w:sz w:val="22"/>
                <w:szCs w:val="22"/>
              </w:rPr>
              <w:t xml:space="preserve">Bertino, Anthony J.  </w:t>
            </w:r>
            <w:r w:rsidRPr="008F0223">
              <w:rPr>
                <w:rFonts w:ascii="Open Sans" w:eastAsia="Arial" w:hAnsi="Open Sans" w:cs="Open Sans"/>
                <w:sz w:val="22"/>
                <w:szCs w:val="22"/>
                <w:u w:val="single"/>
              </w:rPr>
              <w:t>Forensic Science: Fundamentals and Investigations</w:t>
            </w:r>
            <w:r w:rsidRPr="008F0223">
              <w:rPr>
                <w:rFonts w:ascii="Open Sans" w:eastAsia="Arial" w:hAnsi="Open Sans" w:cs="Open Sans"/>
                <w:sz w:val="22"/>
                <w:szCs w:val="22"/>
              </w:rPr>
              <w:t>.</w:t>
            </w:r>
          </w:p>
          <w:p w14:paraId="189AAF27" w14:textId="77777777" w:rsidR="00911A7F" w:rsidRPr="008F0223" w:rsidRDefault="00911A7F" w:rsidP="008B32CA">
            <w:pPr>
              <w:pStyle w:val="ListParagraph"/>
              <w:numPr>
                <w:ilvl w:val="0"/>
                <w:numId w:val="16"/>
              </w:numPr>
              <w:rPr>
                <w:rFonts w:ascii="Open Sans" w:hAnsi="Open Sans" w:cs="Open Sans"/>
              </w:rPr>
            </w:pPr>
            <w:r w:rsidRPr="008F0223">
              <w:rPr>
                <w:rFonts w:ascii="Open Sans" w:eastAsia="Arial" w:hAnsi="Open Sans" w:cs="Open Sans"/>
                <w:sz w:val="22"/>
                <w:szCs w:val="22"/>
              </w:rPr>
              <w:t>Mason, OH: South-Western Cengage Learning, 2009.</w:t>
            </w:r>
          </w:p>
          <w:p w14:paraId="013E3A26" w14:textId="77777777" w:rsidR="008B32CA" w:rsidRPr="008F0223" w:rsidRDefault="00911A7F" w:rsidP="008B32CA">
            <w:pPr>
              <w:pStyle w:val="ListParagraph"/>
              <w:numPr>
                <w:ilvl w:val="0"/>
                <w:numId w:val="16"/>
              </w:numPr>
              <w:ind w:right="360"/>
              <w:rPr>
                <w:rFonts w:ascii="Open Sans" w:hAnsi="Open Sans" w:cs="Open Sans"/>
              </w:rPr>
            </w:pPr>
            <w:r w:rsidRPr="008F0223">
              <w:rPr>
                <w:rFonts w:ascii="Open Sans" w:eastAsia="Arial" w:hAnsi="Open Sans" w:cs="Open Sans"/>
                <w:sz w:val="22"/>
                <w:szCs w:val="22"/>
              </w:rPr>
              <w:t xml:space="preserve">Fisher, Barry A.J. </w:t>
            </w:r>
            <w:r w:rsidRPr="008F0223">
              <w:rPr>
                <w:rFonts w:ascii="Open Sans" w:eastAsia="Arial" w:hAnsi="Open Sans" w:cs="Open Sans"/>
                <w:sz w:val="22"/>
                <w:szCs w:val="22"/>
                <w:u w:val="single"/>
              </w:rPr>
              <w:t>Techniques of Crime Scene Investigation</w:t>
            </w:r>
            <w:r w:rsidRPr="008F0223">
              <w:rPr>
                <w:rFonts w:ascii="Open Sans" w:eastAsia="Arial" w:hAnsi="Open Sans" w:cs="Open Sans"/>
                <w:sz w:val="22"/>
                <w:szCs w:val="22"/>
              </w:rPr>
              <w:t>. 7</w:t>
            </w:r>
            <w:r w:rsidRPr="008F0223">
              <w:rPr>
                <w:rFonts w:ascii="Open Sans" w:eastAsia="Arial" w:hAnsi="Open Sans" w:cs="Open Sans"/>
                <w:sz w:val="22"/>
                <w:szCs w:val="22"/>
                <w:vertAlign w:val="superscript"/>
              </w:rPr>
              <w:t>th</w:t>
            </w:r>
            <w:r w:rsidRPr="008F0223">
              <w:rPr>
                <w:rFonts w:ascii="Open Sans" w:eastAsia="Arial" w:hAnsi="Open Sans" w:cs="Open Sans"/>
                <w:sz w:val="22"/>
                <w:szCs w:val="22"/>
              </w:rPr>
              <w:t xml:space="preserve"> ed.</w:t>
            </w:r>
            <w:r w:rsidR="008B32CA" w:rsidRPr="008F0223">
              <w:rPr>
                <w:rFonts w:ascii="Open Sans" w:eastAsia="Arial" w:hAnsi="Open Sans" w:cs="Open Sans"/>
                <w:sz w:val="22"/>
                <w:szCs w:val="22"/>
              </w:rPr>
              <w:t xml:space="preserve"> </w:t>
            </w:r>
            <w:r w:rsidRPr="008F0223">
              <w:rPr>
                <w:rFonts w:ascii="Open Sans" w:eastAsia="Arial" w:hAnsi="Open Sans" w:cs="Open Sans"/>
                <w:sz w:val="22"/>
                <w:szCs w:val="22"/>
              </w:rPr>
              <w:t>Boca Raton, FL: CRC Press, 2004.</w:t>
            </w:r>
          </w:p>
          <w:p w14:paraId="4B496226" w14:textId="77777777" w:rsidR="00911A7F" w:rsidRPr="008F0223" w:rsidRDefault="00911A7F" w:rsidP="008B32CA">
            <w:pPr>
              <w:pStyle w:val="ListParagraph"/>
              <w:numPr>
                <w:ilvl w:val="0"/>
                <w:numId w:val="16"/>
              </w:numPr>
              <w:ind w:right="360"/>
              <w:rPr>
                <w:rFonts w:ascii="Open Sans" w:hAnsi="Open Sans" w:cs="Open Sans"/>
              </w:rPr>
            </w:pPr>
            <w:r w:rsidRPr="008F0223">
              <w:rPr>
                <w:rFonts w:ascii="Open Sans" w:eastAsia="Arial" w:hAnsi="Open Sans" w:cs="Open Sans"/>
                <w:sz w:val="22"/>
                <w:szCs w:val="22"/>
              </w:rPr>
              <w:t xml:space="preserve">Federal Bureau of Investigations </w:t>
            </w:r>
            <w:hyperlink r:id="rId13">
              <w:r w:rsidRPr="008F0223">
                <w:rPr>
                  <w:rFonts w:ascii="Open Sans" w:eastAsia="Arial" w:hAnsi="Open Sans" w:cs="Open Sans"/>
                  <w:color w:val="0000FF"/>
                  <w:sz w:val="22"/>
                  <w:szCs w:val="22"/>
                  <w:u w:val="single"/>
                </w:rPr>
                <w:t>http://www.fbi.gov/about-us/lab/forensic-</w:t>
              </w:r>
            </w:hyperlink>
            <w:hyperlink r:id="rId14">
              <w:r w:rsidRPr="008F0223">
                <w:rPr>
                  <w:rFonts w:ascii="Open Sans" w:eastAsia="Arial" w:hAnsi="Open Sans" w:cs="Open Sans"/>
                  <w:color w:val="0000FF"/>
                  <w:sz w:val="22"/>
                  <w:szCs w:val="22"/>
                  <w:u w:val="single"/>
                </w:rPr>
                <w:t>science-communications/fsc/jan2001/lpu.pdf</w:t>
              </w:r>
            </w:hyperlink>
          </w:p>
          <w:p w14:paraId="59473B4C" w14:textId="77777777" w:rsidR="00B3350C" w:rsidRPr="008F0223" w:rsidRDefault="00911A7F" w:rsidP="008B32CA">
            <w:pPr>
              <w:pStyle w:val="ListParagraph"/>
              <w:numPr>
                <w:ilvl w:val="0"/>
                <w:numId w:val="16"/>
              </w:numPr>
              <w:rPr>
                <w:rFonts w:ascii="Open Sans" w:hAnsi="Open Sans" w:cs="Open Sans"/>
              </w:rPr>
            </w:pPr>
            <w:r w:rsidRPr="008F0223">
              <w:rPr>
                <w:rFonts w:ascii="Open Sans" w:eastAsia="Arial" w:hAnsi="Open Sans" w:cs="Open Sans"/>
                <w:sz w:val="22"/>
                <w:szCs w:val="22"/>
              </w:rPr>
              <w:t>Do an Internet search for the following: Forensics you decide a man scorned</w:t>
            </w:r>
          </w:p>
        </w:tc>
      </w:tr>
      <w:tr w:rsidR="00B3350C" w:rsidRPr="008F0223" w14:paraId="0E34B3B2" w14:textId="77777777" w:rsidTr="09D121B5">
        <w:trPr>
          <w:trHeight w:val="135"/>
        </w:trPr>
        <w:tc>
          <w:tcPr>
            <w:tcW w:w="10800" w:type="dxa"/>
            <w:gridSpan w:val="2"/>
            <w:shd w:val="clear" w:color="auto" w:fill="D9D9D9" w:themeFill="background1" w:themeFillShade="D9"/>
          </w:tcPr>
          <w:p w14:paraId="43CC430A"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Additional Required Components</w:t>
            </w:r>
          </w:p>
        </w:tc>
      </w:tr>
      <w:tr w:rsidR="00B3350C" w:rsidRPr="008F0223" w14:paraId="749FAEAE" w14:textId="77777777" w:rsidTr="09D121B5">
        <w:trPr>
          <w:trHeight w:val="485"/>
        </w:trPr>
        <w:tc>
          <w:tcPr>
            <w:tcW w:w="2952" w:type="dxa"/>
            <w:shd w:val="clear" w:color="auto" w:fill="auto"/>
          </w:tcPr>
          <w:p w14:paraId="16DE7E12"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English Language Proficiency Standards (ELPS) Strategies</w:t>
            </w:r>
          </w:p>
        </w:tc>
        <w:tc>
          <w:tcPr>
            <w:tcW w:w="7848" w:type="dxa"/>
            <w:shd w:val="clear" w:color="auto" w:fill="auto"/>
          </w:tcPr>
          <w:p w14:paraId="70973A2C" w14:textId="77777777" w:rsidR="00B3350C" w:rsidRPr="008F0223" w:rsidRDefault="00B3350C" w:rsidP="00DC4B23">
            <w:pPr>
              <w:spacing w:before="120" w:after="120"/>
              <w:rPr>
                <w:rFonts w:ascii="Open Sans" w:hAnsi="Open Sans" w:cs="Open Sans"/>
              </w:rPr>
            </w:pPr>
          </w:p>
        </w:tc>
      </w:tr>
      <w:tr w:rsidR="00B3350C" w:rsidRPr="008F0223" w14:paraId="74AA756D" w14:textId="77777777" w:rsidTr="09D121B5">
        <w:trPr>
          <w:trHeight w:val="737"/>
        </w:trPr>
        <w:tc>
          <w:tcPr>
            <w:tcW w:w="2952" w:type="dxa"/>
            <w:shd w:val="clear" w:color="auto" w:fill="auto"/>
          </w:tcPr>
          <w:p w14:paraId="2CFD3D6D" w14:textId="77777777" w:rsidR="00B3350C" w:rsidRPr="008F0223" w:rsidRDefault="00B3350C" w:rsidP="09D121B5">
            <w:pPr>
              <w:spacing w:before="120" w:after="120"/>
              <w:jc w:val="center"/>
              <w:rPr>
                <w:rFonts w:ascii="Open Sans" w:hAnsi="Open Sans" w:cs="Open Sans"/>
                <w:b/>
                <w:bCs/>
              </w:rPr>
            </w:pPr>
            <w:r w:rsidRPr="008F0223">
              <w:rPr>
                <w:rFonts w:ascii="Open Sans" w:hAnsi="Open Sans" w:cs="Open Sans"/>
                <w:b/>
                <w:bCs/>
                <w:sz w:val="22"/>
                <w:szCs w:val="22"/>
              </w:rPr>
              <w:t>College and Career Readiness Connection</w:t>
            </w:r>
            <w:r w:rsidR="00A3064F" w:rsidRPr="008F0223">
              <w:rPr>
                <w:rStyle w:val="FootnoteReference"/>
                <w:rFonts w:ascii="Open Sans" w:hAnsi="Open Sans" w:cs="Open Sans"/>
                <w:b/>
                <w:bCs/>
                <w:sz w:val="22"/>
                <w:szCs w:val="22"/>
              </w:rPr>
              <w:footnoteReference w:id="1"/>
            </w:r>
          </w:p>
        </w:tc>
        <w:tc>
          <w:tcPr>
            <w:tcW w:w="7848" w:type="dxa"/>
            <w:shd w:val="clear" w:color="auto" w:fill="auto"/>
          </w:tcPr>
          <w:p w14:paraId="0A2A4DF3" w14:textId="77777777" w:rsidR="00911A7F" w:rsidRPr="008F0223" w:rsidRDefault="00911A7F" w:rsidP="00911A7F">
            <w:pPr>
              <w:rPr>
                <w:rFonts w:ascii="Open Sans" w:hAnsi="Open Sans" w:cs="Open Sans"/>
              </w:rPr>
            </w:pPr>
            <w:r w:rsidRPr="008F0223">
              <w:rPr>
                <w:rFonts w:ascii="Open Sans" w:hAnsi="Open Sans" w:cs="Open Sans"/>
                <w:sz w:val="22"/>
                <w:szCs w:val="22"/>
              </w:rPr>
              <w:t>Science Standards</w:t>
            </w:r>
          </w:p>
          <w:p w14:paraId="13FD2478" w14:textId="77777777" w:rsidR="001A4CB0" w:rsidRPr="008F0223" w:rsidRDefault="00911A7F" w:rsidP="001A4CB0">
            <w:pPr>
              <w:rPr>
                <w:rFonts w:ascii="Open Sans" w:hAnsi="Open Sans" w:cs="Open Sans"/>
              </w:rPr>
            </w:pPr>
            <w:r w:rsidRPr="008F0223">
              <w:rPr>
                <w:rFonts w:ascii="Open Sans" w:hAnsi="Open Sans" w:cs="Open Sans"/>
                <w:sz w:val="22"/>
                <w:szCs w:val="22"/>
              </w:rPr>
              <w:t xml:space="preserve">I. Nature of Science: Scientific Ways of Learning and Thinking </w:t>
            </w:r>
          </w:p>
          <w:p w14:paraId="716CC41E" w14:textId="77777777" w:rsidR="00911A7F" w:rsidRPr="008F0223" w:rsidRDefault="00911A7F" w:rsidP="001A4CB0">
            <w:pPr>
              <w:ind w:left="792" w:hanging="360"/>
              <w:rPr>
                <w:rFonts w:ascii="Open Sans" w:hAnsi="Open Sans" w:cs="Open Sans"/>
              </w:rPr>
            </w:pPr>
            <w:r w:rsidRPr="008F0223">
              <w:rPr>
                <w:rFonts w:ascii="Open Sans" w:hAnsi="Open Sans" w:cs="Open Sans"/>
                <w:sz w:val="22"/>
                <w:szCs w:val="22"/>
              </w:rPr>
              <w:t>C. Collaborative and safe working practices</w:t>
            </w:r>
          </w:p>
          <w:p w14:paraId="74AC9966" w14:textId="77777777" w:rsidR="00911A7F" w:rsidRPr="008F0223" w:rsidRDefault="00911A7F" w:rsidP="001A4CB0">
            <w:pPr>
              <w:ind w:left="1152" w:hanging="274"/>
              <w:rPr>
                <w:rFonts w:ascii="Open Sans" w:hAnsi="Open Sans" w:cs="Open Sans"/>
              </w:rPr>
            </w:pPr>
            <w:r w:rsidRPr="008F0223">
              <w:rPr>
                <w:rFonts w:ascii="Open Sans" w:hAnsi="Open Sans" w:cs="Open Sans"/>
                <w:sz w:val="22"/>
                <w:szCs w:val="22"/>
              </w:rPr>
              <w:t>1. Collaborate on joint projects.</w:t>
            </w:r>
          </w:p>
          <w:p w14:paraId="1C85CA7A" w14:textId="77777777" w:rsidR="00911A7F" w:rsidRPr="008F0223" w:rsidRDefault="00911A7F" w:rsidP="001A4CB0">
            <w:pPr>
              <w:ind w:left="1152" w:hanging="274"/>
              <w:rPr>
                <w:rFonts w:ascii="Open Sans" w:hAnsi="Open Sans" w:cs="Open Sans"/>
              </w:rPr>
            </w:pPr>
            <w:r w:rsidRPr="008F0223">
              <w:rPr>
                <w:rFonts w:ascii="Open Sans" w:hAnsi="Open Sans" w:cs="Open Sans"/>
                <w:sz w:val="22"/>
                <w:szCs w:val="22"/>
              </w:rPr>
              <w:t>2. Understand and apply safe procedures in the laboratory and field, including chemical, electrical, and fire safety and safe handling of live or preserved organisms.</w:t>
            </w:r>
          </w:p>
          <w:p w14:paraId="53B57DDD" w14:textId="77777777" w:rsidR="00B3350C" w:rsidRPr="008F0223" w:rsidRDefault="00911A7F" w:rsidP="001A4CB0">
            <w:pPr>
              <w:ind w:left="1152" w:hanging="274"/>
              <w:rPr>
                <w:rFonts w:ascii="Open Sans" w:hAnsi="Open Sans" w:cs="Open Sans"/>
              </w:rPr>
            </w:pPr>
            <w:r w:rsidRPr="008F0223">
              <w:rPr>
                <w:rFonts w:ascii="Open Sans" w:hAnsi="Open Sans" w:cs="Open Sans"/>
                <w:sz w:val="22"/>
                <w:szCs w:val="22"/>
              </w:rPr>
              <w:t>3. Demonstrate skill in the safe use of a wide variety of apparatuses, equipment, techniques, and procedures.</w:t>
            </w:r>
          </w:p>
        </w:tc>
      </w:tr>
      <w:tr w:rsidR="00B3350C" w:rsidRPr="008F0223" w14:paraId="0CB98772" w14:textId="77777777" w:rsidTr="09D121B5">
        <w:trPr>
          <w:trHeight w:val="135"/>
        </w:trPr>
        <w:tc>
          <w:tcPr>
            <w:tcW w:w="10800" w:type="dxa"/>
            <w:gridSpan w:val="2"/>
            <w:shd w:val="clear" w:color="auto" w:fill="D9D9D9" w:themeFill="background1" w:themeFillShade="D9"/>
          </w:tcPr>
          <w:p w14:paraId="4A67D740"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Recommended Strategies</w:t>
            </w:r>
          </w:p>
        </w:tc>
      </w:tr>
      <w:tr w:rsidR="00B3350C" w:rsidRPr="008F0223" w14:paraId="49B8837A" w14:textId="77777777" w:rsidTr="09D121B5">
        <w:trPr>
          <w:trHeight w:val="512"/>
        </w:trPr>
        <w:tc>
          <w:tcPr>
            <w:tcW w:w="2952" w:type="dxa"/>
            <w:shd w:val="clear" w:color="auto" w:fill="auto"/>
          </w:tcPr>
          <w:p w14:paraId="448DE80C"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Reading Strategies</w:t>
            </w:r>
          </w:p>
        </w:tc>
        <w:tc>
          <w:tcPr>
            <w:tcW w:w="7848" w:type="dxa"/>
            <w:shd w:val="clear" w:color="auto" w:fill="auto"/>
          </w:tcPr>
          <w:p w14:paraId="130BE0B7" w14:textId="77777777" w:rsidR="00B3350C" w:rsidRPr="008F0223" w:rsidRDefault="00B3350C" w:rsidP="00DC4B23">
            <w:pPr>
              <w:spacing w:before="120" w:after="120"/>
              <w:rPr>
                <w:rFonts w:ascii="Open Sans" w:hAnsi="Open Sans" w:cs="Open Sans"/>
              </w:rPr>
            </w:pPr>
          </w:p>
        </w:tc>
      </w:tr>
      <w:tr w:rsidR="00B3350C" w:rsidRPr="008F0223" w14:paraId="78B0DCEA" w14:textId="77777777" w:rsidTr="09D121B5">
        <w:trPr>
          <w:trHeight w:val="530"/>
        </w:trPr>
        <w:tc>
          <w:tcPr>
            <w:tcW w:w="2952" w:type="dxa"/>
            <w:shd w:val="clear" w:color="auto" w:fill="auto"/>
          </w:tcPr>
          <w:p w14:paraId="4698C599"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Quotes</w:t>
            </w:r>
          </w:p>
        </w:tc>
        <w:tc>
          <w:tcPr>
            <w:tcW w:w="7848" w:type="dxa"/>
            <w:shd w:val="clear" w:color="auto" w:fill="auto"/>
          </w:tcPr>
          <w:p w14:paraId="6DE15619" w14:textId="77777777" w:rsidR="00B3350C" w:rsidRPr="008F0223" w:rsidRDefault="00B3350C" w:rsidP="00DC4B23">
            <w:pPr>
              <w:spacing w:before="120" w:after="120"/>
              <w:rPr>
                <w:rFonts w:ascii="Open Sans" w:hAnsi="Open Sans" w:cs="Open Sans"/>
              </w:rPr>
            </w:pPr>
          </w:p>
        </w:tc>
      </w:tr>
      <w:tr w:rsidR="00B3350C" w:rsidRPr="008F0223" w14:paraId="4682C0FC" w14:textId="77777777" w:rsidTr="09D121B5">
        <w:trPr>
          <w:trHeight w:val="1160"/>
        </w:trPr>
        <w:tc>
          <w:tcPr>
            <w:tcW w:w="2952" w:type="dxa"/>
            <w:shd w:val="clear" w:color="auto" w:fill="auto"/>
          </w:tcPr>
          <w:p w14:paraId="3417E323" w14:textId="77777777" w:rsidR="00B3350C" w:rsidRPr="008F0223" w:rsidRDefault="09D121B5" w:rsidP="09D121B5">
            <w:pPr>
              <w:jc w:val="center"/>
              <w:rPr>
                <w:rFonts w:ascii="Open Sans" w:hAnsi="Open Sans" w:cs="Open Sans"/>
                <w:b/>
                <w:bCs/>
              </w:rPr>
            </w:pPr>
            <w:r w:rsidRPr="008F0223">
              <w:rPr>
                <w:rFonts w:ascii="Open Sans" w:hAnsi="Open Sans" w:cs="Open Sans"/>
                <w:b/>
                <w:bCs/>
                <w:sz w:val="22"/>
                <w:szCs w:val="22"/>
              </w:rPr>
              <w:t>Multimedia/Visual Strategy</w:t>
            </w:r>
          </w:p>
          <w:p w14:paraId="13717F5F" w14:textId="77777777" w:rsidR="00B3350C" w:rsidRPr="008F0223" w:rsidRDefault="09D121B5" w:rsidP="09D121B5">
            <w:pPr>
              <w:jc w:val="center"/>
              <w:rPr>
                <w:rFonts w:ascii="Open Sans" w:hAnsi="Open Sans" w:cs="Open Sans"/>
                <w:b/>
                <w:bCs/>
              </w:rPr>
            </w:pPr>
            <w:r w:rsidRPr="008F0223">
              <w:rPr>
                <w:rFonts w:ascii="Open Sans" w:hAnsi="Open Sans" w:cs="Open Sans"/>
                <w:b/>
                <w:bCs/>
                <w:sz w:val="22"/>
                <w:szCs w:val="22"/>
              </w:rPr>
              <w:t>Presentation Slides + One Additional Technology Connection</w:t>
            </w:r>
          </w:p>
        </w:tc>
        <w:tc>
          <w:tcPr>
            <w:tcW w:w="7848" w:type="dxa"/>
            <w:shd w:val="clear" w:color="auto" w:fill="auto"/>
          </w:tcPr>
          <w:p w14:paraId="04302832" w14:textId="77777777" w:rsidR="00B3350C" w:rsidRPr="008F0223" w:rsidRDefault="00B3350C" w:rsidP="00DC4B23">
            <w:pPr>
              <w:spacing w:before="120" w:after="120"/>
              <w:rPr>
                <w:rFonts w:ascii="Open Sans" w:hAnsi="Open Sans" w:cs="Open Sans"/>
              </w:rPr>
            </w:pPr>
          </w:p>
        </w:tc>
      </w:tr>
      <w:tr w:rsidR="00B3350C" w:rsidRPr="008F0223" w14:paraId="4D25AFAD" w14:textId="77777777" w:rsidTr="09D121B5">
        <w:tc>
          <w:tcPr>
            <w:tcW w:w="2952" w:type="dxa"/>
            <w:shd w:val="clear" w:color="auto" w:fill="auto"/>
          </w:tcPr>
          <w:p w14:paraId="21324D94"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Graphic Organizers/Handout</w:t>
            </w:r>
          </w:p>
        </w:tc>
        <w:tc>
          <w:tcPr>
            <w:tcW w:w="7848" w:type="dxa"/>
            <w:shd w:val="clear" w:color="auto" w:fill="auto"/>
          </w:tcPr>
          <w:p w14:paraId="21D6EBED" w14:textId="77777777" w:rsidR="00B3350C" w:rsidRPr="008F0223" w:rsidRDefault="00B3350C" w:rsidP="00DC4B23">
            <w:pPr>
              <w:spacing w:before="120" w:after="120"/>
              <w:rPr>
                <w:rFonts w:ascii="Open Sans" w:hAnsi="Open Sans" w:cs="Open Sans"/>
              </w:rPr>
            </w:pPr>
          </w:p>
        </w:tc>
      </w:tr>
      <w:tr w:rsidR="00B3350C" w:rsidRPr="008F0223" w14:paraId="4C77DCC0" w14:textId="77777777" w:rsidTr="09D121B5">
        <w:trPr>
          <w:trHeight w:val="135"/>
        </w:trPr>
        <w:tc>
          <w:tcPr>
            <w:tcW w:w="2952" w:type="dxa"/>
            <w:shd w:val="clear" w:color="auto" w:fill="auto"/>
          </w:tcPr>
          <w:p w14:paraId="39D14BC0" w14:textId="77777777" w:rsidR="00B3350C" w:rsidRPr="008F0223" w:rsidRDefault="09D121B5" w:rsidP="09D121B5">
            <w:pPr>
              <w:spacing w:before="120"/>
              <w:jc w:val="center"/>
              <w:rPr>
                <w:rFonts w:ascii="Open Sans" w:hAnsi="Open Sans" w:cs="Open Sans"/>
                <w:b/>
                <w:bCs/>
              </w:rPr>
            </w:pPr>
            <w:r w:rsidRPr="008F0223">
              <w:rPr>
                <w:rFonts w:ascii="Open Sans" w:hAnsi="Open Sans" w:cs="Open Sans"/>
                <w:b/>
                <w:bCs/>
                <w:sz w:val="22"/>
                <w:szCs w:val="22"/>
              </w:rPr>
              <w:t>Writing Strategies</w:t>
            </w:r>
          </w:p>
          <w:p w14:paraId="2D53DEAA" w14:textId="77777777" w:rsidR="00B3350C" w:rsidRPr="008F0223" w:rsidRDefault="09D121B5" w:rsidP="09D121B5">
            <w:pPr>
              <w:spacing w:after="120"/>
              <w:jc w:val="center"/>
              <w:rPr>
                <w:rFonts w:ascii="Open Sans" w:hAnsi="Open Sans" w:cs="Open Sans"/>
                <w:b/>
                <w:bCs/>
              </w:rPr>
            </w:pPr>
            <w:r w:rsidRPr="008F0223">
              <w:rPr>
                <w:rFonts w:ascii="Open Sans" w:hAnsi="Open Sans" w:cs="Open Sans"/>
                <w:b/>
                <w:bCs/>
                <w:sz w:val="22"/>
                <w:szCs w:val="22"/>
              </w:rPr>
              <w:t>Journal Entries + 1 Additional Writing Strategy</w:t>
            </w:r>
          </w:p>
        </w:tc>
        <w:tc>
          <w:tcPr>
            <w:tcW w:w="7848" w:type="dxa"/>
            <w:shd w:val="clear" w:color="auto" w:fill="auto"/>
          </w:tcPr>
          <w:p w14:paraId="0591F867" w14:textId="77777777" w:rsidR="00392521" w:rsidRPr="008F0223" w:rsidRDefault="00392521" w:rsidP="00DC4B23">
            <w:pPr>
              <w:spacing w:before="120" w:after="120"/>
              <w:rPr>
                <w:rFonts w:ascii="Open Sans" w:hAnsi="Open Sans" w:cs="Open Sans"/>
              </w:rPr>
            </w:pPr>
          </w:p>
          <w:p w14:paraId="4BF33653" w14:textId="77777777" w:rsidR="00B3350C" w:rsidRPr="008F0223" w:rsidRDefault="00B3350C" w:rsidP="00392521">
            <w:pPr>
              <w:jc w:val="center"/>
              <w:rPr>
                <w:rFonts w:ascii="Open Sans" w:hAnsi="Open Sans" w:cs="Open Sans"/>
              </w:rPr>
            </w:pPr>
          </w:p>
        </w:tc>
      </w:tr>
      <w:tr w:rsidR="00B3350C" w:rsidRPr="008F0223" w14:paraId="3911B5B7" w14:textId="77777777" w:rsidTr="09D121B5">
        <w:trPr>
          <w:trHeight w:val="135"/>
        </w:trPr>
        <w:tc>
          <w:tcPr>
            <w:tcW w:w="2952" w:type="dxa"/>
            <w:tcBorders>
              <w:bottom w:val="single" w:sz="4" w:space="0" w:color="000000" w:themeColor="text1"/>
            </w:tcBorders>
            <w:shd w:val="clear" w:color="auto" w:fill="auto"/>
          </w:tcPr>
          <w:p w14:paraId="2D5CA058" w14:textId="77777777" w:rsidR="00B3350C" w:rsidRPr="008F0223" w:rsidRDefault="09D121B5" w:rsidP="09D121B5">
            <w:pPr>
              <w:spacing w:before="120"/>
              <w:jc w:val="center"/>
              <w:rPr>
                <w:rFonts w:ascii="Open Sans" w:hAnsi="Open Sans" w:cs="Open Sans"/>
                <w:b/>
                <w:bCs/>
              </w:rPr>
            </w:pPr>
            <w:r w:rsidRPr="008F0223">
              <w:rPr>
                <w:rFonts w:ascii="Open Sans" w:hAnsi="Open Sans" w:cs="Open Sans"/>
                <w:b/>
                <w:bCs/>
                <w:sz w:val="22"/>
                <w:szCs w:val="22"/>
              </w:rPr>
              <w:t>Communication</w:t>
            </w:r>
          </w:p>
          <w:p w14:paraId="55802DB4" w14:textId="77777777" w:rsidR="00B3350C" w:rsidRPr="008F0223" w:rsidRDefault="09D121B5" w:rsidP="09D121B5">
            <w:pPr>
              <w:spacing w:after="120"/>
              <w:jc w:val="center"/>
              <w:rPr>
                <w:rFonts w:ascii="Open Sans" w:hAnsi="Open Sans" w:cs="Open Sans"/>
                <w:b/>
                <w:bCs/>
              </w:rPr>
            </w:pPr>
            <w:r w:rsidRPr="008F0223">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31663526" w14:textId="77777777" w:rsidR="00B3350C" w:rsidRPr="008F0223" w:rsidRDefault="00B3350C" w:rsidP="00DC4B23">
            <w:pPr>
              <w:spacing w:before="120" w:after="120"/>
              <w:rPr>
                <w:rFonts w:ascii="Open Sans" w:hAnsi="Open Sans" w:cs="Open Sans"/>
              </w:rPr>
            </w:pPr>
          </w:p>
        </w:tc>
      </w:tr>
      <w:tr w:rsidR="00B3350C" w:rsidRPr="008F0223" w14:paraId="60D478E1" w14:textId="77777777" w:rsidTr="09D121B5">
        <w:tc>
          <w:tcPr>
            <w:tcW w:w="10800" w:type="dxa"/>
            <w:gridSpan w:val="2"/>
            <w:shd w:val="clear" w:color="auto" w:fill="D9D9D9" w:themeFill="background1" w:themeFillShade="D9"/>
          </w:tcPr>
          <w:p w14:paraId="77750F2F"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Other Essential Lesson Components</w:t>
            </w:r>
          </w:p>
        </w:tc>
      </w:tr>
      <w:tr w:rsidR="00B3350C" w:rsidRPr="008F0223" w14:paraId="670DB54C" w14:textId="77777777" w:rsidTr="09D121B5">
        <w:trPr>
          <w:trHeight w:val="404"/>
        </w:trPr>
        <w:tc>
          <w:tcPr>
            <w:tcW w:w="2952" w:type="dxa"/>
            <w:shd w:val="clear" w:color="auto" w:fill="auto"/>
          </w:tcPr>
          <w:p w14:paraId="522E44DA" w14:textId="77777777" w:rsidR="009C0DFC" w:rsidRPr="008F0223" w:rsidRDefault="09D121B5" w:rsidP="09D121B5">
            <w:pPr>
              <w:jc w:val="center"/>
              <w:rPr>
                <w:rFonts w:ascii="Open Sans" w:hAnsi="Open Sans" w:cs="Open Sans"/>
                <w:b/>
                <w:bCs/>
              </w:rPr>
            </w:pPr>
            <w:r w:rsidRPr="008F0223">
              <w:rPr>
                <w:rFonts w:ascii="Open Sans" w:hAnsi="Open Sans" w:cs="Open Sans"/>
                <w:b/>
                <w:bCs/>
                <w:sz w:val="22"/>
                <w:szCs w:val="22"/>
              </w:rPr>
              <w:t>Enrichment Activity</w:t>
            </w:r>
          </w:p>
          <w:p w14:paraId="5414355D" w14:textId="77777777" w:rsidR="00B3350C" w:rsidRPr="008F0223" w:rsidRDefault="09D121B5" w:rsidP="09D121B5">
            <w:pPr>
              <w:jc w:val="center"/>
              <w:rPr>
                <w:rFonts w:ascii="Open Sans" w:hAnsi="Open Sans" w:cs="Open Sans"/>
              </w:rPr>
            </w:pPr>
            <w:r w:rsidRPr="008F0223">
              <w:rPr>
                <w:rFonts w:ascii="Open Sans" w:hAnsi="Open Sans" w:cs="Open Sans"/>
                <w:sz w:val="22"/>
                <w:szCs w:val="22"/>
              </w:rPr>
              <w:t>(e.g., homework assignment)</w:t>
            </w:r>
          </w:p>
        </w:tc>
        <w:tc>
          <w:tcPr>
            <w:tcW w:w="7848" w:type="dxa"/>
            <w:shd w:val="clear" w:color="auto" w:fill="auto"/>
          </w:tcPr>
          <w:p w14:paraId="26500648" w14:textId="77777777" w:rsidR="00B3350C" w:rsidRPr="008F0223" w:rsidRDefault="00911A7F" w:rsidP="001A4CB0">
            <w:pPr>
              <w:rPr>
                <w:rFonts w:ascii="Open Sans" w:hAnsi="Open Sans" w:cs="Open Sans"/>
              </w:rPr>
            </w:pPr>
            <w:r w:rsidRPr="008F0223">
              <w:rPr>
                <w:rFonts w:ascii="Open Sans" w:eastAsia="Arial" w:hAnsi="Open Sans" w:cs="Open Sans"/>
                <w:sz w:val="22"/>
                <w:szCs w:val="22"/>
              </w:rPr>
              <w:t>Students will identify numerous points of identification present on each fingerprint on the developed latent prints, and compare them to the known standards. Use the Individual Work Rubric for assessment.</w:t>
            </w:r>
          </w:p>
        </w:tc>
      </w:tr>
      <w:tr w:rsidR="00B3350C" w:rsidRPr="008F0223" w14:paraId="3F828FEC" w14:textId="77777777" w:rsidTr="09D121B5">
        <w:tc>
          <w:tcPr>
            <w:tcW w:w="2952" w:type="dxa"/>
            <w:shd w:val="clear" w:color="auto" w:fill="auto"/>
          </w:tcPr>
          <w:p w14:paraId="13F106D8"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Family/Community Connection</w:t>
            </w:r>
          </w:p>
        </w:tc>
        <w:tc>
          <w:tcPr>
            <w:tcW w:w="7848" w:type="dxa"/>
            <w:shd w:val="clear" w:color="auto" w:fill="auto"/>
          </w:tcPr>
          <w:p w14:paraId="20A044F8" w14:textId="77777777" w:rsidR="00B3350C" w:rsidRPr="008F0223" w:rsidRDefault="00B3350C" w:rsidP="00DC4B23">
            <w:pPr>
              <w:spacing w:before="120" w:after="120"/>
              <w:rPr>
                <w:rFonts w:ascii="Open Sans" w:hAnsi="Open Sans" w:cs="Open Sans"/>
              </w:rPr>
            </w:pPr>
          </w:p>
        </w:tc>
      </w:tr>
      <w:tr w:rsidR="00B3350C" w:rsidRPr="008F0223" w14:paraId="203B3EFE" w14:textId="77777777" w:rsidTr="09D121B5">
        <w:trPr>
          <w:trHeight w:val="548"/>
        </w:trPr>
        <w:tc>
          <w:tcPr>
            <w:tcW w:w="2952" w:type="dxa"/>
            <w:shd w:val="clear" w:color="auto" w:fill="auto"/>
          </w:tcPr>
          <w:p w14:paraId="0ED8228F" w14:textId="77777777" w:rsidR="00B3350C" w:rsidRPr="008F0223" w:rsidRDefault="09D121B5" w:rsidP="09D121B5">
            <w:pPr>
              <w:spacing w:before="120" w:after="120"/>
              <w:jc w:val="center"/>
              <w:rPr>
                <w:rFonts w:ascii="Open Sans" w:hAnsi="Open Sans" w:cs="Open Sans"/>
                <w:b/>
                <w:bCs/>
              </w:rPr>
            </w:pPr>
            <w:r w:rsidRPr="008F0223">
              <w:rPr>
                <w:rFonts w:ascii="Open Sans" w:hAnsi="Open Sans" w:cs="Open Sans"/>
                <w:b/>
                <w:bCs/>
                <w:sz w:val="22"/>
                <w:szCs w:val="22"/>
              </w:rPr>
              <w:t>CTSO connection(s)</w:t>
            </w:r>
          </w:p>
        </w:tc>
        <w:tc>
          <w:tcPr>
            <w:tcW w:w="7848" w:type="dxa"/>
            <w:shd w:val="clear" w:color="auto" w:fill="auto"/>
          </w:tcPr>
          <w:p w14:paraId="14B288EA" w14:textId="77777777" w:rsidR="00B3350C" w:rsidRPr="008F0223" w:rsidRDefault="00911A7F" w:rsidP="00056A56">
            <w:pPr>
              <w:rPr>
                <w:rFonts w:ascii="Open Sans" w:hAnsi="Open Sans" w:cs="Open Sans"/>
                <w:lang w:val="es-MX"/>
              </w:rPr>
            </w:pPr>
            <w:r w:rsidRPr="008F0223">
              <w:rPr>
                <w:rFonts w:ascii="Open Sans" w:hAnsi="Open Sans" w:cs="Open Sans"/>
                <w:sz w:val="22"/>
                <w:szCs w:val="22"/>
                <w:lang w:val="es-MX"/>
              </w:rPr>
              <w:t>SkillsUSA</w:t>
            </w:r>
          </w:p>
        </w:tc>
      </w:tr>
      <w:tr w:rsidR="00B3350C" w:rsidRPr="008F0223" w14:paraId="5AEB5C1B" w14:textId="77777777" w:rsidTr="09D121B5">
        <w:trPr>
          <w:trHeight w:val="305"/>
        </w:trPr>
        <w:tc>
          <w:tcPr>
            <w:tcW w:w="2952" w:type="dxa"/>
            <w:shd w:val="clear" w:color="auto" w:fill="auto"/>
          </w:tcPr>
          <w:p w14:paraId="1BEC62C7" w14:textId="77777777" w:rsidR="00B3350C" w:rsidRPr="008F0223" w:rsidRDefault="00B3350C" w:rsidP="00DC4B23">
            <w:pPr>
              <w:spacing w:before="120" w:after="120"/>
              <w:jc w:val="center"/>
              <w:rPr>
                <w:rFonts w:ascii="Open Sans" w:hAnsi="Open Sans" w:cs="Open Sans"/>
                <w:b/>
                <w:noProof/>
              </w:rPr>
            </w:pPr>
            <w:r w:rsidRPr="008F0223">
              <w:rPr>
                <w:rFonts w:ascii="Open Sans" w:hAnsi="Open Sans" w:cs="Open Sans"/>
                <w:b/>
                <w:noProof/>
                <w:sz w:val="22"/>
                <w:szCs w:val="22"/>
              </w:rPr>
              <w:t>Service Learning Projects</w:t>
            </w:r>
          </w:p>
        </w:tc>
        <w:tc>
          <w:tcPr>
            <w:tcW w:w="7848" w:type="dxa"/>
            <w:shd w:val="clear" w:color="auto" w:fill="auto"/>
          </w:tcPr>
          <w:p w14:paraId="5696313A" w14:textId="77777777" w:rsidR="00B3350C" w:rsidRPr="008F0223" w:rsidRDefault="00B3350C" w:rsidP="00DC4B23">
            <w:pPr>
              <w:spacing w:before="120" w:after="120"/>
              <w:rPr>
                <w:rFonts w:ascii="Open Sans" w:hAnsi="Open Sans" w:cs="Open Sans"/>
              </w:rPr>
            </w:pPr>
          </w:p>
        </w:tc>
      </w:tr>
      <w:tr w:rsidR="001B2F76" w:rsidRPr="008F0223" w14:paraId="13308682" w14:textId="77777777" w:rsidTr="09D121B5">
        <w:trPr>
          <w:trHeight w:val="305"/>
        </w:trPr>
        <w:tc>
          <w:tcPr>
            <w:tcW w:w="2952" w:type="dxa"/>
            <w:shd w:val="clear" w:color="auto" w:fill="auto"/>
          </w:tcPr>
          <w:p w14:paraId="12395014" w14:textId="77777777" w:rsidR="001B2F76" w:rsidRPr="008F0223" w:rsidRDefault="00BB45D6" w:rsidP="00DC4B23">
            <w:pPr>
              <w:spacing w:before="120" w:after="120"/>
              <w:jc w:val="center"/>
              <w:rPr>
                <w:rFonts w:ascii="Open Sans" w:hAnsi="Open Sans" w:cs="Open Sans"/>
                <w:b/>
                <w:noProof/>
              </w:rPr>
            </w:pPr>
            <w:r w:rsidRPr="008F0223">
              <w:rPr>
                <w:rFonts w:ascii="Open Sans" w:hAnsi="Open Sans" w:cs="Open Sans"/>
                <w:b/>
                <w:noProof/>
                <w:sz w:val="22"/>
                <w:szCs w:val="22"/>
              </w:rPr>
              <w:t xml:space="preserve">Lesson </w:t>
            </w:r>
            <w:r w:rsidR="001B2F76" w:rsidRPr="008F0223">
              <w:rPr>
                <w:rFonts w:ascii="Open Sans" w:hAnsi="Open Sans" w:cs="Open Sans"/>
                <w:b/>
                <w:noProof/>
                <w:sz w:val="22"/>
                <w:szCs w:val="22"/>
              </w:rPr>
              <w:t>Notes</w:t>
            </w:r>
          </w:p>
        </w:tc>
        <w:tc>
          <w:tcPr>
            <w:tcW w:w="7848" w:type="dxa"/>
            <w:shd w:val="clear" w:color="auto" w:fill="auto"/>
          </w:tcPr>
          <w:p w14:paraId="3BC1C1B1" w14:textId="77777777" w:rsidR="001B2F76" w:rsidRPr="008F0223" w:rsidRDefault="001B2F76" w:rsidP="00DC4B23">
            <w:pPr>
              <w:spacing w:before="120" w:after="120"/>
              <w:rPr>
                <w:rFonts w:ascii="Open Sans" w:hAnsi="Open Sans" w:cs="Open Sans"/>
              </w:rPr>
            </w:pPr>
          </w:p>
        </w:tc>
      </w:tr>
    </w:tbl>
    <w:p w14:paraId="47A4EF96" w14:textId="77777777" w:rsidR="003A5AF5" w:rsidRDefault="003A5AF5" w:rsidP="00D0097D"/>
    <w:sectPr w:rsidR="003A5AF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C521AE" w14:textId="77777777" w:rsidR="007B7E67" w:rsidRDefault="007B7E67" w:rsidP="00B3350C">
      <w:r>
        <w:separator/>
      </w:r>
    </w:p>
  </w:endnote>
  <w:endnote w:type="continuationSeparator" w:id="0">
    <w:p w14:paraId="68B82D0B" w14:textId="77777777" w:rsidR="007B7E67" w:rsidRDefault="007B7E67"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B5EB9" w14:textId="77777777" w:rsidR="00AF25FF" w:rsidRDefault="00AF25F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73B46B57" w14:textId="77777777" w:rsidR="0080201D" w:rsidRPr="00754DDE" w:rsidRDefault="0080201D" w:rsidP="09D121B5">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5C74C4C2" wp14:editId="06AD1F92">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09D121B5">
              <w:rPr>
                <w:rFonts w:asciiTheme="minorHAnsi" w:hAnsiTheme="minorHAnsi" w:cstheme="minorBidi"/>
                <w:b/>
                <w:bCs/>
                <w:sz w:val="20"/>
                <w:szCs w:val="20"/>
              </w:rPr>
              <w:t xml:space="preserve">* </w:t>
            </w:r>
            <w:r w:rsidRPr="09D121B5">
              <w:rPr>
                <w:rFonts w:asciiTheme="minorHAnsi" w:hAnsiTheme="minorHAnsi" w:cstheme="minorBidi"/>
                <w:sz w:val="20"/>
                <w:szCs w:val="20"/>
              </w:rPr>
              <w:t>Special Education Modifications or Accommodations, if applicable</w:t>
            </w:r>
          </w:p>
          <w:p w14:paraId="6B86EFD9" w14:textId="77777777" w:rsidR="0080201D" w:rsidRDefault="09D121B5" w:rsidP="0080201D">
            <w:pPr>
              <w:pStyle w:val="Footer"/>
            </w:pPr>
            <w:r w:rsidRPr="09D121B5">
              <w:rPr>
                <w:rFonts w:asciiTheme="minorHAnsi" w:hAnsiTheme="minorHAnsi" w:cstheme="minorBidi"/>
                <w:sz w:val="20"/>
                <w:szCs w:val="20"/>
              </w:rPr>
              <w:t xml:space="preserve">Copyright © Texas Education Agency 2017. All rights reserved                                                                         </w:t>
            </w:r>
            <w:r w:rsidRPr="09D121B5">
              <w:rPr>
                <w:rFonts w:ascii="Open Sans" w:hAnsi="Open Sans" w:cs="Open Sans"/>
                <w:b/>
                <w:bCs/>
                <w:sz w:val="16"/>
                <w:szCs w:val="16"/>
              </w:rPr>
              <w:t xml:space="preserve"> </w:t>
            </w:r>
            <w:r w:rsidR="006E5622"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PAGE </w:instrText>
            </w:r>
            <w:r w:rsidR="006E5622" w:rsidRPr="09D121B5">
              <w:rPr>
                <w:rFonts w:ascii="Open Sans" w:hAnsi="Open Sans" w:cs="Open Sans"/>
                <w:b/>
                <w:bCs/>
                <w:noProof/>
                <w:sz w:val="16"/>
                <w:szCs w:val="16"/>
              </w:rPr>
              <w:fldChar w:fldCharType="separate"/>
            </w:r>
            <w:r w:rsidR="007B7E67">
              <w:rPr>
                <w:rFonts w:ascii="Open Sans" w:hAnsi="Open Sans" w:cs="Open Sans"/>
                <w:b/>
                <w:bCs/>
                <w:noProof/>
                <w:sz w:val="16"/>
                <w:szCs w:val="16"/>
              </w:rPr>
              <w:t>1</w:t>
            </w:r>
            <w:r w:rsidR="006E5622" w:rsidRPr="09D121B5">
              <w:rPr>
                <w:rFonts w:ascii="Open Sans" w:hAnsi="Open Sans" w:cs="Open Sans"/>
                <w:b/>
                <w:bCs/>
                <w:noProof/>
                <w:sz w:val="16"/>
                <w:szCs w:val="16"/>
              </w:rPr>
              <w:fldChar w:fldCharType="end"/>
            </w:r>
            <w:r w:rsidRPr="09D121B5">
              <w:rPr>
                <w:rFonts w:ascii="Open Sans" w:hAnsi="Open Sans" w:cs="Open Sans"/>
                <w:sz w:val="16"/>
                <w:szCs w:val="16"/>
              </w:rPr>
              <w:t xml:space="preserve"> of </w:t>
            </w:r>
            <w:r w:rsidR="006E5622" w:rsidRPr="09D121B5">
              <w:rPr>
                <w:rFonts w:ascii="Open Sans" w:hAnsi="Open Sans" w:cs="Open Sans"/>
                <w:b/>
                <w:bCs/>
                <w:noProof/>
                <w:sz w:val="16"/>
                <w:szCs w:val="16"/>
              </w:rPr>
              <w:fldChar w:fldCharType="begin"/>
            </w:r>
            <w:r w:rsidR="0080201D" w:rsidRPr="09D121B5">
              <w:rPr>
                <w:rFonts w:ascii="Open Sans" w:hAnsi="Open Sans" w:cs="Open Sans"/>
                <w:b/>
                <w:bCs/>
                <w:noProof/>
                <w:sz w:val="16"/>
                <w:szCs w:val="16"/>
              </w:rPr>
              <w:instrText xml:space="preserve"> NUMPAGES  </w:instrText>
            </w:r>
            <w:r w:rsidR="006E5622" w:rsidRPr="09D121B5">
              <w:rPr>
                <w:rFonts w:ascii="Open Sans" w:hAnsi="Open Sans" w:cs="Open Sans"/>
                <w:b/>
                <w:bCs/>
                <w:noProof/>
                <w:sz w:val="16"/>
                <w:szCs w:val="16"/>
              </w:rPr>
              <w:fldChar w:fldCharType="separate"/>
            </w:r>
            <w:r w:rsidR="007B7E67">
              <w:rPr>
                <w:rFonts w:ascii="Open Sans" w:hAnsi="Open Sans" w:cs="Open Sans"/>
                <w:b/>
                <w:bCs/>
                <w:noProof/>
                <w:sz w:val="16"/>
                <w:szCs w:val="16"/>
              </w:rPr>
              <w:t>1</w:t>
            </w:r>
            <w:r w:rsidR="006E5622" w:rsidRPr="09D121B5">
              <w:rPr>
                <w:rFonts w:ascii="Open Sans" w:hAnsi="Open Sans" w:cs="Open Sans"/>
                <w:b/>
                <w:bCs/>
                <w:noProof/>
                <w:sz w:val="16"/>
                <w:szCs w:val="16"/>
              </w:rPr>
              <w:fldChar w:fldCharType="end"/>
            </w:r>
            <w:r w:rsidRPr="09D121B5">
              <w:rPr>
                <w:rFonts w:ascii="Open Sans" w:hAnsi="Open Sans" w:cs="Open Sans"/>
                <w:b/>
                <w:bCs/>
                <w:sz w:val="16"/>
                <w:szCs w:val="16"/>
              </w:rPr>
              <w:t xml:space="preserve">      </w:t>
            </w:r>
          </w:p>
        </w:sdtContent>
      </w:sdt>
    </w:sdtContent>
  </w:sdt>
  <w:p w14:paraId="32AC52CA" w14:textId="77777777" w:rsidR="00B3350C" w:rsidRDefault="00B3350C" w:rsidP="003C1DA3"/>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5396B" w14:textId="77777777" w:rsidR="00AF25FF" w:rsidRDefault="00AF25F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8BC4F6" w14:textId="77777777" w:rsidR="007B7E67" w:rsidRDefault="007B7E67" w:rsidP="00B3350C">
      <w:bookmarkStart w:id="0" w:name="_Hlk484955581"/>
      <w:bookmarkEnd w:id="0"/>
      <w:r>
        <w:separator/>
      </w:r>
    </w:p>
  </w:footnote>
  <w:footnote w:type="continuationSeparator" w:id="0">
    <w:p w14:paraId="684F327A" w14:textId="77777777" w:rsidR="007B7E67" w:rsidRDefault="007B7E67" w:rsidP="00B3350C">
      <w:r>
        <w:continuationSeparator/>
      </w:r>
    </w:p>
  </w:footnote>
  <w:footnote w:id="1">
    <w:p w14:paraId="3AA0D664" w14:textId="77777777"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27E164" w14:textId="77777777" w:rsidR="00AF25FF" w:rsidRDefault="00AF25F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AE466" w14:textId="77777777"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78167876" wp14:editId="1118319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7E2201">
      <w:rPr>
        <w:noProof/>
      </w:rPr>
      <w:drawing>
        <wp:inline distT="0" distB="0" distL="0" distR="0" wp14:anchorId="68325453" wp14:editId="6DD9ED62">
          <wp:extent cx="1483112" cy="713320"/>
          <wp:effectExtent l="0" t="0" r="0" b="0"/>
          <wp:docPr id="14" name="Picture 14"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aroline\AppData\Local\Microsoft\Windows\INetCache\Content.Word\12_LPSC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94181" cy="718644"/>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D3C78" w14:textId="77777777" w:rsidR="00AF25FF" w:rsidRDefault="00AF25F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D12"/>
    <w:multiLevelType w:val="hybridMultilevel"/>
    <w:tmpl w:val="2B34B182"/>
    <w:lvl w:ilvl="0" w:tplc="7DD285BA">
      <w:start w:val="1"/>
      <w:numFmt w:val="decimal"/>
      <w:lvlText w:val="%1."/>
      <w:lvlJc w:val="left"/>
    </w:lvl>
    <w:lvl w:ilvl="1" w:tplc="BC106182">
      <w:numFmt w:val="decimal"/>
      <w:lvlText w:val=""/>
      <w:lvlJc w:val="left"/>
    </w:lvl>
    <w:lvl w:ilvl="2" w:tplc="3AF2A8A4">
      <w:numFmt w:val="decimal"/>
      <w:lvlText w:val=""/>
      <w:lvlJc w:val="left"/>
    </w:lvl>
    <w:lvl w:ilvl="3" w:tplc="28964AB2">
      <w:numFmt w:val="decimal"/>
      <w:lvlText w:val=""/>
      <w:lvlJc w:val="left"/>
    </w:lvl>
    <w:lvl w:ilvl="4" w:tplc="103C1018">
      <w:numFmt w:val="decimal"/>
      <w:lvlText w:val=""/>
      <w:lvlJc w:val="left"/>
    </w:lvl>
    <w:lvl w:ilvl="5" w:tplc="D6563430">
      <w:numFmt w:val="decimal"/>
      <w:lvlText w:val=""/>
      <w:lvlJc w:val="left"/>
    </w:lvl>
    <w:lvl w:ilvl="6" w:tplc="8CDC6CFC">
      <w:numFmt w:val="decimal"/>
      <w:lvlText w:val=""/>
      <w:lvlJc w:val="left"/>
    </w:lvl>
    <w:lvl w:ilvl="7" w:tplc="9C6E9710">
      <w:numFmt w:val="decimal"/>
      <w:lvlText w:val=""/>
      <w:lvlJc w:val="left"/>
    </w:lvl>
    <w:lvl w:ilvl="8" w:tplc="BAE46D6E">
      <w:numFmt w:val="decimal"/>
      <w:lvlText w:val=""/>
      <w:lvlJc w:val="left"/>
    </w:lvl>
  </w:abstractNum>
  <w:abstractNum w:abstractNumId="1">
    <w:nsid w:val="070B71F7"/>
    <w:multiLevelType w:val="hybridMultilevel"/>
    <w:tmpl w:val="CF8A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8472DE"/>
    <w:multiLevelType w:val="hybridMultilevel"/>
    <w:tmpl w:val="EC4CE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2424"/>
    <w:multiLevelType w:val="hybridMultilevel"/>
    <w:tmpl w:val="52DACA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9860CCD"/>
    <w:multiLevelType w:val="hybridMultilevel"/>
    <w:tmpl w:val="ABF67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464777"/>
    <w:multiLevelType w:val="hybridMultilevel"/>
    <w:tmpl w:val="EE1E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357642"/>
    <w:multiLevelType w:val="hybridMultilevel"/>
    <w:tmpl w:val="226CD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E44756"/>
    <w:multiLevelType w:val="hybridMultilevel"/>
    <w:tmpl w:val="DEB0C0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FC7200"/>
    <w:multiLevelType w:val="hybridMultilevel"/>
    <w:tmpl w:val="93E661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B320FF"/>
    <w:multiLevelType w:val="hybridMultilevel"/>
    <w:tmpl w:val="01BA8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632F16"/>
    <w:multiLevelType w:val="hybridMultilevel"/>
    <w:tmpl w:val="2668D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CF7E82"/>
    <w:multiLevelType w:val="hybridMultilevel"/>
    <w:tmpl w:val="3D541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3"/>
  </w:num>
  <w:num w:numId="4">
    <w:abstractNumId w:val="16"/>
  </w:num>
  <w:num w:numId="5">
    <w:abstractNumId w:val="4"/>
  </w:num>
  <w:num w:numId="6">
    <w:abstractNumId w:val="0"/>
  </w:num>
  <w:num w:numId="7">
    <w:abstractNumId w:val="5"/>
  </w:num>
  <w:num w:numId="8">
    <w:abstractNumId w:val="7"/>
  </w:num>
  <w:num w:numId="9">
    <w:abstractNumId w:val="10"/>
  </w:num>
  <w:num w:numId="10">
    <w:abstractNumId w:val="9"/>
  </w:num>
  <w:num w:numId="11">
    <w:abstractNumId w:val="12"/>
  </w:num>
  <w:num w:numId="12">
    <w:abstractNumId w:val="13"/>
  </w:num>
  <w:num w:numId="13">
    <w:abstractNumId w:val="15"/>
  </w:num>
  <w:num w:numId="14">
    <w:abstractNumId w:val="14"/>
  </w:num>
  <w:num w:numId="15">
    <w:abstractNumId w:val="11"/>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0C"/>
    <w:rsid w:val="0000084E"/>
    <w:rsid w:val="00014775"/>
    <w:rsid w:val="0001515F"/>
    <w:rsid w:val="00026C58"/>
    <w:rsid w:val="00031033"/>
    <w:rsid w:val="00032E32"/>
    <w:rsid w:val="000367AF"/>
    <w:rsid w:val="00041506"/>
    <w:rsid w:val="00056A56"/>
    <w:rsid w:val="000643CB"/>
    <w:rsid w:val="000674C7"/>
    <w:rsid w:val="00082295"/>
    <w:rsid w:val="000870CF"/>
    <w:rsid w:val="000B4DB1"/>
    <w:rsid w:val="000B55DB"/>
    <w:rsid w:val="000E3926"/>
    <w:rsid w:val="000E54FE"/>
    <w:rsid w:val="000F3BAE"/>
    <w:rsid w:val="00100350"/>
    <w:rsid w:val="00102605"/>
    <w:rsid w:val="00104833"/>
    <w:rsid w:val="00105B8D"/>
    <w:rsid w:val="0012758B"/>
    <w:rsid w:val="00130697"/>
    <w:rsid w:val="001365FC"/>
    <w:rsid w:val="00136851"/>
    <w:rsid w:val="001471B7"/>
    <w:rsid w:val="001505B8"/>
    <w:rsid w:val="00156CDF"/>
    <w:rsid w:val="0016751A"/>
    <w:rsid w:val="001A4CB0"/>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46B5"/>
    <w:rsid w:val="003E689E"/>
    <w:rsid w:val="0040274D"/>
    <w:rsid w:val="00404593"/>
    <w:rsid w:val="00417B82"/>
    <w:rsid w:val="00422061"/>
    <w:rsid w:val="0045160A"/>
    <w:rsid w:val="00452856"/>
    <w:rsid w:val="00461195"/>
    <w:rsid w:val="00463CC9"/>
    <w:rsid w:val="00481B0E"/>
    <w:rsid w:val="00490634"/>
    <w:rsid w:val="00496C0F"/>
    <w:rsid w:val="004C57ED"/>
    <w:rsid w:val="004C5C79"/>
    <w:rsid w:val="004C6DEB"/>
    <w:rsid w:val="004D64F6"/>
    <w:rsid w:val="004E1321"/>
    <w:rsid w:val="004F05F4"/>
    <w:rsid w:val="005046FC"/>
    <w:rsid w:val="0050552F"/>
    <w:rsid w:val="00511C4E"/>
    <w:rsid w:val="005208D8"/>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F482A"/>
    <w:rsid w:val="005F4A59"/>
    <w:rsid w:val="006006A5"/>
    <w:rsid w:val="006052AA"/>
    <w:rsid w:val="00607272"/>
    <w:rsid w:val="00616AED"/>
    <w:rsid w:val="00621D0A"/>
    <w:rsid w:val="00626ACF"/>
    <w:rsid w:val="006503E0"/>
    <w:rsid w:val="00654552"/>
    <w:rsid w:val="00656086"/>
    <w:rsid w:val="00666D74"/>
    <w:rsid w:val="00667DF9"/>
    <w:rsid w:val="006716BE"/>
    <w:rsid w:val="00692317"/>
    <w:rsid w:val="0069356F"/>
    <w:rsid w:val="00697712"/>
    <w:rsid w:val="006A02B5"/>
    <w:rsid w:val="006B6D02"/>
    <w:rsid w:val="006C6339"/>
    <w:rsid w:val="006C73FA"/>
    <w:rsid w:val="006E5622"/>
    <w:rsid w:val="006F1C95"/>
    <w:rsid w:val="006F6A38"/>
    <w:rsid w:val="006F7D04"/>
    <w:rsid w:val="00700A55"/>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B7E67"/>
    <w:rsid w:val="007E2201"/>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32CA"/>
    <w:rsid w:val="008B4BA0"/>
    <w:rsid w:val="008C3978"/>
    <w:rsid w:val="008D6A6F"/>
    <w:rsid w:val="008D771B"/>
    <w:rsid w:val="008E0AB9"/>
    <w:rsid w:val="008E1F1E"/>
    <w:rsid w:val="008F0223"/>
    <w:rsid w:val="009078BD"/>
    <w:rsid w:val="00911A7F"/>
    <w:rsid w:val="00922C9E"/>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97251"/>
    <w:rsid w:val="00AD3125"/>
    <w:rsid w:val="00AE5509"/>
    <w:rsid w:val="00AF25FF"/>
    <w:rsid w:val="00AF3C2E"/>
    <w:rsid w:val="00AF4F21"/>
    <w:rsid w:val="00B02D69"/>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564CC"/>
    <w:rsid w:val="00C64F6A"/>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15FA"/>
    <w:rsid w:val="00D4427C"/>
    <w:rsid w:val="00D61781"/>
    <w:rsid w:val="00D62037"/>
    <w:rsid w:val="00D8660C"/>
    <w:rsid w:val="00DC3347"/>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09D1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03DE23"/>
  <w15:docId w15:val="{35C6D262-5AA7-4C67-B8A2-B0610C66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customStyle="1" w:styleId="SUBSECTIONa">
    <w:name w:val="*SUBSECTION (a)"/>
    <w:link w:val="SUBSECTIONaChar"/>
    <w:rsid w:val="00C64F6A"/>
    <w:pPr>
      <w:tabs>
        <w:tab w:val="left" w:pos="720"/>
      </w:tabs>
      <w:spacing w:before="120" w:after="200" w:line="276" w:lineRule="auto"/>
      <w:ind w:left="720" w:hanging="720"/>
    </w:pPr>
    <w:rPr>
      <w:rFonts w:ascii="Calibri" w:eastAsia="Calibri" w:hAnsi="Calibri" w:cs="Times New Roman"/>
    </w:rPr>
  </w:style>
  <w:style w:type="character" w:customStyle="1" w:styleId="SUBSECTIONaChar">
    <w:name w:val="*SUBSECTION (a) Char"/>
    <w:link w:val="SUBSECTIONa"/>
    <w:locked/>
    <w:rsid w:val="00C64F6A"/>
    <w:rPr>
      <w:rFonts w:ascii="Calibri" w:eastAsia="Calibri" w:hAnsi="Calibri" w:cs="Times New Roman"/>
    </w:rPr>
  </w:style>
  <w:style w:type="paragraph" w:customStyle="1" w:styleId="PARAGRAPH1">
    <w:name w:val="*PARAGRAPH (1)"/>
    <w:link w:val="PARAGRAPH1Char"/>
    <w:rsid w:val="00C64F6A"/>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C64F6A"/>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C64F6A"/>
    <w:rPr>
      <w:rFonts w:ascii="Calibri" w:eastAsia="Calibri" w:hAnsi="Calibri" w:cs="Times New Roman"/>
    </w:rPr>
  </w:style>
  <w:style w:type="character" w:customStyle="1" w:styleId="PARAGRAPH1Char">
    <w:name w:val="*PARAGRAPH (1) Char"/>
    <w:link w:val="PARAGRAPH1"/>
    <w:rsid w:val="00C64F6A"/>
    <w:rPr>
      <w:rFonts w:ascii="Calibri" w:eastAsia="Calibri" w:hAnsi="Calibri" w:cs="Times New Roman"/>
    </w:rPr>
  </w:style>
  <w:style w:type="character" w:customStyle="1" w:styleId="Add">
    <w:name w:val="Add"/>
    <w:uiPriority w:val="1"/>
    <w:qFormat/>
    <w:rsid w:val="00C64F6A"/>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footer" Target="footer3.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txcte.org" TargetMode="External"/><Relationship Id="rId12" Type="http://schemas.openxmlformats.org/officeDocument/2006/relationships/hyperlink" Target="http://www.fbi.gov/about-us/lab/forensic-science-communications/fsc/jan2001/lpu.pdf" TargetMode="External"/><Relationship Id="rId13" Type="http://schemas.openxmlformats.org/officeDocument/2006/relationships/hyperlink" Target="http://www.fbi.gov/about-us/lab/forensic-science-communications/fsc/jan2001/lpu.pdf" TargetMode="External"/><Relationship Id="rId14" Type="http://schemas.openxmlformats.org/officeDocument/2006/relationships/hyperlink" Target="http://www.fbi.gov/about-us/lab/forensic-science-communications/fsc/jan2001/lpu.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header" Target="header3.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E6B6B-8407-45B9-BADB-9524C69B3A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B73F42-824C-4ADF-AD87-B23AD4DC071F}">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AC6579A4-A939-4F4C-ABBF-E170BEADF2B6}">
  <ds:schemaRefs>
    <ds:schemaRef ds:uri="http://schemas.microsoft.com/sharepoint/v3/contenttype/forms"/>
  </ds:schemaRefs>
</ds:datastoreItem>
</file>

<file path=customXml/itemProps4.xml><?xml version="1.0" encoding="utf-8"?>
<ds:datastoreItem xmlns:ds="http://schemas.openxmlformats.org/officeDocument/2006/customXml" ds:itemID="{F45A60BF-CC06-3D43-9F68-CFDE95A1B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1342</Words>
  <Characters>7652</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Wieland, Debbie</dc:creator>
  <cp:lastModifiedBy>Ankitha Rai</cp:lastModifiedBy>
  <cp:revision>3</cp:revision>
  <cp:lastPrinted>2017-06-09T13:57:00Z</cp:lastPrinted>
  <dcterms:created xsi:type="dcterms:W3CDTF">2018-01-12T22:44:00Z</dcterms:created>
  <dcterms:modified xsi:type="dcterms:W3CDTF">2018-01-18T18:41:00Z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