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12758B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0F38AC6" w:rsidR="00B3350C" w:rsidRPr="0012758B" w:rsidRDefault="00057EA7" w:rsidP="2805F829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12758B" w:rsidRDefault="00D54270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805F829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617A5AF4" w:rsidR="00B3350C" w:rsidRPr="0012758B" w:rsidRDefault="00057EA7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Career Development</w:t>
            </w:r>
          </w:p>
        </w:tc>
        <w:bookmarkStart w:id="1" w:name="_GoBack"/>
        <w:bookmarkEnd w:id="1"/>
      </w:tr>
      <w:tr w:rsidR="00B3350C" w:rsidRPr="0012758B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6052AA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6189D077" w:rsidR="00B3350C" w:rsidRPr="0012758B" w:rsidRDefault="00793E15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Investigating Careers</w:t>
            </w:r>
          </w:p>
        </w:tc>
      </w:tr>
      <w:tr w:rsidR="00B3350C" w:rsidRPr="0012758B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2B6B0A22" w:rsidR="00B3350C" w:rsidRPr="0012758B" w:rsidRDefault="00793E15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Careers </w:t>
            </w:r>
            <w:r w:rsidR="00357A8D">
              <w:rPr>
                <w:rFonts w:ascii="Open Sans" w:hAnsi="Open Sans" w:cs="Open Sans"/>
                <w:sz w:val="22"/>
                <w:szCs w:val="22"/>
              </w:rPr>
              <w:t>in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9536A">
              <w:rPr>
                <w:rFonts w:ascii="Open Sans" w:hAnsi="Open Sans" w:cs="Open Sans"/>
                <w:sz w:val="22"/>
                <w:szCs w:val="22"/>
              </w:rPr>
              <w:t xml:space="preserve">BMAC Cluster using </w:t>
            </w:r>
            <w:r>
              <w:rPr>
                <w:rFonts w:ascii="Open Sans" w:hAnsi="Open Sans" w:cs="Open Sans"/>
                <w:sz w:val="22"/>
                <w:szCs w:val="22"/>
              </w:rPr>
              <w:t>MAPP Assessment</w:t>
            </w:r>
          </w:p>
        </w:tc>
      </w:tr>
      <w:tr w:rsidR="00B3350C" w:rsidRPr="0012758B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6052AA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778D9827" w14:textId="4AC17E7A" w:rsidR="00AA4B15" w:rsidRDefault="00793E15" w:rsidP="00AA4B1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A4B15">
              <w:rPr>
                <w:rFonts w:ascii="Open Sans" w:hAnsi="Open Sans" w:cs="Open Sans"/>
                <w:b/>
                <w:sz w:val="22"/>
                <w:szCs w:val="22"/>
              </w:rPr>
              <w:t>127.2.</w:t>
            </w:r>
            <w:r w:rsidR="00AA4B15" w:rsidRPr="00AA4B15">
              <w:rPr>
                <w:rFonts w:ascii="Open Sans" w:hAnsi="Open Sans" w:cs="Open Sans"/>
                <w:b/>
                <w:sz w:val="22"/>
                <w:szCs w:val="22"/>
              </w:rPr>
              <w:t xml:space="preserve"> (c) Knowledge and Skills</w:t>
            </w:r>
          </w:p>
          <w:p w14:paraId="75C72255" w14:textId="161FC385" w:rsidR="00843F4E" w:rsidRDefault="006A4C27" w:rsidP="467682B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AA4B1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3E15" w:rsidRPr="00AA4B15">
              <w:rPr>
                <w:rFonts w:ascii="Open Sans" w:hAnsi="Open Sans" w:cs="Open Sans"/>
                <w:sz w:val="22"/>
                <w:szCs w:val="22"/>
              </w:rPr>
              <w:t xml:space="preserve">(4) The student investigates labor market information. The student is expected to: </w:t>
            </w:r>
          </w:p>
          <w:p w14:paraId="15F0BBD7" w14:textId="77777777" w:rsidR="00843F4E" w:rsidRDefault="00793E15" w:rsidP="00057E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A4B15">
              <w:rPr>
                <w:rFonts w:ascii="Open Sans" w:hAnsi="Open Sans" w:cs="Open Sans"/>
                <w:sz w:val="22"/>
                <w:szCs w:val="22"/>
              </w:rPr>
              <w:t>(A) analyze national, state, regional, and local labor market information</w:t>
            </w:r>
          </w:p>
          <w:p w14:paraId="136137C5" w14:textId="77777777" w:rsidR="00843F4E" w:rsidRDefault="00793E15" w:rsidP="00057E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A4B15">
              <w:rPr>
                <w:rFonts w:ascii="Open Sans" w:hAnsi="Open Sans" w:cs="Open Sans"/>
                <w:sz w:val="22"/>
                <w:szCs w:val="22"/>
              </w:rPr>
              <w:t>(B) classify evidence of high-skill, high-wage, or high-demand occupations based on analysis of labor market information</w:t>
            </w:r>
          </w:p>
          <w:p w14:paraId="4583E660" w14:textId="591568C2" w:rsidR="00793E15" w:rsidRPr="00AA4B15" w:rsidRDefault="00793E15" w:rsidP="00057EA7">
            <w:pPr>
              <w:spacing w:before="120" w:after="120"/>
              <w:ind w:left="14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A4B15">
              <w:rPr>
                <w:rFonts w:ascii="Open Sans" w:hAnsi="Open Sans" w:cs="Open Sans"/>
                <w:sz w:val="22"/>
                <w:szCs w:val="22"/>
              </w:rPr>
              <w:t>(C) analyze the effects of changing employment trends, societal needs, and economi</w:t>
            </w:r>
            <w:r w:rsidR="00843F4E">
              <w:rPr>
                <w:rFonts w:ascii="Open Sans" w:hAnsi="Open Sans" w:cs="Open Sans"/>
                <w:sz w:val="22"/>
                <w:szCs w:val="22"/>
              </w:rPr>
              <w:t>c conditions on career planning</w:t>
            </w:r>
          </w:p>
        </w:tc>
      </w:tr>
      <w:tr w:rsidR="00B3350C" w:rsidRPr="0012758B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2805F829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2805F829" w:rsidP="2805F8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2805F829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2805F829" w:rsidP="2805F8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2805F829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6052AA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2805F82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0"/>
            </w:tblGrid>
            <w:tr w:rsidR="00793E15" w14:paraId="2D0B5E52" w14:textId="77777777" w:rsidTr="00020FBB">
              <w:trPr>
                <w:trHeight w:val="273"/>
              </w:trPr>
              <w:tc>
                <w:tcPr>
                  <w:tcW w:w="8500" w:type="dxa"/>
                  <w:vAlign w:val="bottom"/>
                </w:tcPr>
                <w:p w14:paraId="123C440D" w14:textId="5C30EE06" w:rsidR="00793E15" w:rsidRPr="004017CD" w:rsidRDefault="00793E15" w:rsidP="004017CD">
                  <w:pPr>
                    <w:pStyle w:val="ListParagraph"/>
                    <w:numPr>
                      <w:ilvl w:val="0"/>
                      <w:numId w:val="1"/>
                    </w:numPr>
                    <w:spacing w:line="273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4017C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Identify and explore career opportunities within the BMAC</w:t>
                  </w:r>
                </w:p>
              </w:tc>
            </w:tr>
            <w:tr w:rsidR="00793E15" w14:paraId="1183C5E8" w14:textId="77777777" w:rsidTr="00020FBB">
              <w:trPr>
                <w:trHeight w:val="279"/>
              </w:trPr>
              <w:tc>
                <w:tcPr>
                  <w:tcW w:w="8500" w:type="dxa"/>
                  <w:vAlign w:val="bottom"/>
                </w:tcPr>
                <w:p w14:paraId="282E4117" w14:textId="59C3F696" w:rsidR="00793E15" w:rsidRPr="004017CD" w:rsidRDefault="00793E15" w:rsidP="004017C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4017C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Align personal interests and skills with a variety of BMAC careers</w:t>
                  </w:r>
                </w:p>
              </w:tc>
            </w:tr>
          </w:tbl>
          <w:p w14:paraId="60AC3715" w14:textId="663B5AD5" w:rsidR="00B3350C" w:rsidRPr="0012758B" w:rsidRDefault="00B3350C" w:rsidP="467682BF">
            <w:pPr>
              <w:ind w:left="720" w:hanging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68B3FC81" w:rsidR="00B3350C" w:rsidRPr="0012758B" w:rsidRDefault="00793E15" w:rsidP="467682BF">
            <w:pPr>
              <w:spacing w:before="120" w:after="120"/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Which of the Business Management and Administration Careers are a perfect match for your students?</w:t>
            </w:r>
          </w:p>
        </w:tc>
      </w:tr>
      <w:tr w:rsidR="00B3350C" w:rsidRPr="0012758B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55689544" w:rsidR="00B3350C" w:rsidRPr="0012758B" w:rsidRDefault="00793E15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This lesson unit is one to one and a half </w:t>
            </w:r>
            <w:r w:rsidR="00C0396E">
              <w:rPr>
                <w:rFonts w:ascii="Open Sans" w:eastAsia="Open Sans" w:hAnsi="Open Sans" w:cs="Open Sans"/>
                <w:sz w:val="22"/>
                <w:szCs w:val="22"/>
              </w:rPr>
              <w:t>45-minute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class periods long. </w:t>
            </w:r>
          </w:p>
        </w:tc>
      </w:tr>
      <w:tr w:rsidR="00B3350C" w:rsidRPr="0012758B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6052AA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1A7F9824" w:rsidR="00B3350C" w:rsidRPr="006052AA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C0396E"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a, c</w:t>
            </w:r>
            <w:r w:rsidR="00C0396E">
              <w:rPr>
                <w:rFonts w:ascii="Open Sans" w:hAnsi="Open Sans" w:cs="Open Sans"/>
                <w:i/>
                <w:iCs/>
                <w:sz w:val="22"/>
                <w:szCs w:val="22"/>
              </w:rPr>
              <w:t>, f</w:t>
            </w:r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C0396E"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a, b</w:t>
            </w:r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C0396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c4c; c5b) PDAS </w:t>
            </w:r>
            <w:r w:rsidR="00C0396E"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661D7F90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110" w:type="dxa"/>
            <w:shd w:val="clear" w:color="auto" w:fill="auto"/>
          </w:tcPr>
          <w:p w14:paraId="47D13121" w14:textId="4B119F8D" w:rsidR="00B3350C" w:rsidRPr="0012758B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8"/>
            </w:tblGrid>
            <w:tr w:rsidR="00793E15" w:rsidRPr="00C0396E" w14:paraId="6A8221CE" w14:textId="77777777" w:rsidTr="004017CD">
              <w:trPr>
                <w:trHeight w:val="271"/>
              </w:trPr>
              <w:tc>
                <w:tcPr>
                  <w:tcW w:w="6698" w:type="dxa"/>
                  <w:vAlign w:val="bottom"/>
                </w:tcPr>
                <w:p w14:paraId="739D097E" w14:textId="77777777" w:rsidR="00793E15" w:rsidRPr="00C0396E" w:rsidRDefault="00793E15" w:rsidP="00793E15">
                  <w:pPr>
                    <w:spacing w:line="273" w:lineRule="exact"/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Computer with internet</w:t>
                  </w:r>
                </w:p>
              </w:tc>
            </w:tr>
            <w:tr w:rsidR="00793E15" w:rsidRPr="00C0396E" w14:paraId="4A5CEE73" w14:textId="77777777" w:rsidTr="004017CD">
              <w:trPr>
                <w:trHeight w:val="288"/>
              </w:trPr>
              <w:tc>
                <w:tcPr>
                  <w:tcW w:w="6698" w:type="dxa"/>
                  <w:vAlign w:val="bottom"/>
                </w:tcPr>
                <w:p w14:paraId="7BC34ABE" w14:textId="77777777" w:rsidR="00793E15" w:rsidRPr="00C0396E" w:rsidRDefault="00793E15" w:rsidP="00793E15">
                  <w:pPr>
                    <w:ind w:left="14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Activity:  Likes and Dislikes</w:t>
                  </w:r>
                </w:p>
                <w:p w14:paraId="1D57BF91" w14:textId="22F549D6" w:rsidR="00793E15" w:rsidRPr="00C0396E" w:rsidRDefault="00793E15" w:rsidP="00793E15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Handout: MAPP Career Assessment (Teacher will go online by searching MAPP Career Assessment)</w:t>
                  </w:r>
                </w:p>
              </w:tc>
            </w:tr>
          </w:tbl>
          <w:p w14:paraId="06028BCB" w14:textId="08A3BC52" w:rsidR="00B3350C" w:rsidRPr="00C0396E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B3350C" w:rsidRPr="006052AA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6052AA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6019719E" w14:textId="25A1144A" w:rsidR="00B3350C" w:rsidRPr="00C0396E" w:rsidRDefault="00793E15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C0396E">
              <w:rPr>
                <w:rFonts w:ascii="Open Sans" w:eastAsia="Open Sans" w:hAnsi="Open Sans" w:cs="Open Sans"/>
                <w:sz w:val="22"/>
                <w:szCs w:val="22"/>
              </w:rPr>
              <w:t xml:space="preserve">Students will have previously been introduced to a variety of Business Management Careers </w:t>
            </w:r>
          </w:p>
        </w:tc>
      </w:tr>
      <w:tr w:rsidR="00B3350C" w:rsidRPr="0012758B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B3350C" w:rsidRPr="006052AA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Ind w:w="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0"/>
            </w:tblGrid>
            <w:tr w:rsidR="00793E15" w:rsidRPr="00C0396E" w14:paraId="1909A448" w14:textId="77777777" w:rsidTr="00020FBB">
              <w:trPr>
                <w:trHeight w:val="276"/>
              </w:trPr>
              <w:tc>
                <w:tcPr>
                  <w:tcW w:w="8000" w:type="dxa"/>
                  <w:vAlign w:val="bottom"/>
                </w:tcPr>
                <w:p w14:paraId="5B34F0E0" w14:textId="7F637032" w:rsidR="00793E15" w:rsidRPr="00C0396E" w:rsidRDefault="00793E15" w:rsidP="00057EA7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Instruct students to complete the MAPP Assessment</w:t>
                  </w:r>
                </w:p>
              </w:tc>
            </w:tr>
            <w:tr w:rsidR="00793E15" w:rsidRPr="00C0396E" w14:paraId="164812D5" w14:textId="77777777" w:rsidTr="00020FBB">
              <w:trPr>
                <w:trHeight w:val="276"/>
              </w:trPr>
              <w:tc>
                <w:tcPr>
                  <w:tcW w:w="8000" w:type="dxa"/>
                  <w:vAlign w:val="bottom"/>
                </w:tcPr>
                <w:p w14:paraId="21F02F02" w14:textId="403C653C" w:rsidR="00793E15" w:rsidRPr="00C0396E" w:rsidRDefault="00793E15" w:rsidP="00C0396E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Inform them that they should select one "MOST" and one "LEAST"</w:t>
                  </w:r>
                </w:p>
              </w:tc>
            </w:tr>
            <w:tr w:rsidR="00793E15" w:rsidRPr="00C0396E" w14:paraId="3B04F340" w14:textId="77777777" w:rsidTr="00020FBB">
              <w:trPr>
                <w:trHeight w:val="276"/>
              </w:trPr>
              <w:tc>
                <w:tcPr>
                  <w:tcW w:w="8000" w:type="dxa"/>
                  <w:vAlign w:val="bottom"/>
                </w:tcPr>
                <w:p w14:paraId="00930263" w14:textId="77777777" w:rsidR="00793E15" w:rsidRDefault="00793E15" w:rsidP="00C0396E">
                  <w:p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preferred option</w:t>
                  </w:r>
                </w:p>
                <w:p w14:paraId="6BE3216B" w14:textId="77777777" w:rsidR="00C0396E" w:rsidRDefault="00C0396E" w:rsidP="00C0396E">
                  <w:p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  <w:p w14:paraId="6109FF33" w14:textId="77777777" w:rsidR="00C0396E" w:rsidRPr="00C0396E" w:rsidRDefault="00C0396E" w:rsidP="00C0396E">
                  <w:pPr>
                    <w:rPr>
                      <w:rFonts w:ascii="Open Sans" w:hAnsi="Open Sans" w:cs="Open Sans"/>
                      <w:i/>
                      <w:iCs/>
                      <w:sz w:val="22"/>
                      <w:szCs w:val="22"/>
                    </w:rPr>
                  </w:pPr>
                  <w:r w:rsidRPr="00C0396E">
                    <w:rPr>
                      <w:rFonts w:ascii="Open Sans" w:hAnsi="Open Sans" w:cs="Open Sans"/>
                      <w:i/>
                      <w:iCs/>
                      <w:sz w:val="22"/>
                      <w:szCs w:val="22"/>
                    </w:rPr>
                    <w:t>Individualized Education Plan (IEP) for all special education students must be followed. Examples of accommodations may include, but are not limited to:</w:t>
                  </w:r>
                </w:p>
                <w:p w14:paraId="66072435" w14:textId="57902842" w:rsidR="00C0396E" w:rsidRPr="00C0396E" w:rsidRDefault="00C0396E" w:rsidP="00C0396E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hAnsi="Open Sans" w:cs="Open Sans"/>
                      <w:sz w:val="22"/>
                      <w:szCs w:val="22"/>
                    </w:rPr>
                    <w:t>NONE</w:t>
                  </w:r>
                </w:p>
              </w:tc>
            </w:tr>
          </w:tbl>
          <w:p w14:paraId="788EAE4E" w14:textId="454EAF7B" w:rsidR="00CF2E7E" w:rsidRPr="00C0396E" w:rsidRDefault="00CF2E7E" w:rsidP="467682BF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49361E5" w:rsidR="00B3350C" w:rsidRPr="006052AA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79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7020"/>
              <w:gridCol w:w="160"/>
              <w:gridCol w:w="580"/>
            </w:tblGrid>
            <w:tr w:rsidR="00793E15" w:rsidRPr="00C0396E" w14:paraId="02BE1356" w14:textId="77777777" w:rsidTr="00057EA7">
              <w:trPr>
                <w:gridBefore w:val="1"/>
                <w:gridAfter w:val="1"/>
                <w:wBefore w:w="160" w:type="dxa"/>
                <w:wAfter w:w="580" w:type="dxa"/>
                <w:trHeight w:val="292"/>
              </w:trPr>
              <w:tc>
                <w:tcPr>
                  <w:tcW w:w="7180" w:type="dxa"/>
                  <w:gridSpan w:val="2"/>
                  <w:vAlign w:val="bottom"/>
                </w:tcPr>
                <w:p w14:paraId="457A5FE8" w14:textId="77777777" w:rsidR="00793E15" w:rsidRPr="00C0396E" w:rsidRDefault="00793E15" w:rsidP="00793E15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Activity:  MAPP Assessment</w:t>
                  </w:r>
                </w:p>
              </w:tc>
            </w:tr>
            <w:tr w:rsidR="00793E15" w:rsidRPr="00C0396E" w14:paraId="6A155555" w14:textId="77777777" w:rsidTr="00057EA7">
              <w:trPr>
                <w:trHeight w:val="276"/>
              </w:trPr>
              <w:tc>
                <w:tcPr>
                  <w:tcW w:w="7920" w:type="dxa"/>
                  <w:gridSpan w:val="4"/>
                  <w:vAlign w:val="bottom"/>
                </w:tcPr>
                <w:p w14:paraId="50F88BBB" w14:textId="3EBF00D9" w:rsidR="00793E15" w:rsidRPr="00C0396E" w:rsidRDefault="00793E15" w:rsidP="00E5760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Discuss student results individually as you see them wrap-up by</w:t>
                  </w:r>
                </w:p>
              </w:tc>
            </w:tr>
            <w:tr w:rsidR="00793E15" w:rsidRPr="00C0396E" w14:paraId="38187E69" w14:textId="77777777" w:rsidTr="00057EA7">
              <w:trPr>
                <w:gridAfter w:val="2"/>
                <w:wAfter w:w="740" w:type="dxa"/>
                <w:trHeight w:val="261"/>
              </w:trPr>
              <w:tc>
                <w:tcPr>
                  <w:tcW w:w="7180" w:type="dxa"/>
                  <w:gridSpan w:val="2"/>
                  <w:vAlign w:val="bottom"/>
                </w:tcPr>
                <w:p w14:paraId="4F778AE6" w14:textId="77777777" w:rsidR="00793E15" w:rsidRPr="00C0396E" w:rsidRDefault="00793E15" w:rsidP="00793E15">
                  <w:pPr>
                    <w:spacing w:line="260" w:lineRule="exact"/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answering any questions</w:t>
                  </w:r>
                </w:p>
              </w:tc>
            </w:tr>
            <w:tr w:rsidR="00793E15" w:rsidRPr="00C0396E" w14:paraId="5202861A" w14:textId="77777777" w:rsidTr="00057EA7">
              <w:trPr>
                <w:trHeight w:val="276"/>
              </w:trPr>
              <w:tc>
                <w:tcPr>
                  <w:tcW w:w="7920" w:type="dxa"/>
                  <w:gridSpan w:val="4"/>
                  <w:vAlign w:val="bottom"/>
                </w:tcPr>
                <w:p w14:paraId="1EB6485B" w14:textId="04635AF8" w:rsidR="00793E15" w:rsidRPr="00C0396E" w:rsidRDefault="00793E15" w:rsidP="00E5760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Suggested that instructor completes assessment prior to day six in</w:t>
                  </w:r>
                </w:p>
              </w:tc>
            </w:tr>
            <w:tr w:rsidR="00793E15" w:rsidRPr="00C0396E" w14:paraId="2833D266" w14:textId="77777777" w:rsidTr="00057EA7">
              <w:trPr>
                <w:gridAfter w:val="2"/>
                <w:wAfter w:w="740" w:type="dxa"/>
                <w:trHeight w:val="276"/>
              </w:trPr>
              <w:tc>
                <w:tcPr>
                  <w:tcW w:w="7180" w:type="dxa"/>
                  <w:gridSpan w:val="2"/>
                  <w:vAlign w:val="bottom"/>
                </w:tcPr>
                <w:p w14:paraId="45DF7261" w14:textId="77777777" w:rsidR="00793E15" w:rsidRPr="00C0396E" w:rsidRDefault="00793E15" w:rsidP="00793E15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order to be familiar with the assessment and more readily able to</w:t>
                  </w:r>
                </w:p>
              </w:tc>
            </w:tr>
            <w:tr w:rsidR="00793E15" w:rsidRPr="00C0396E" w14:paraId="205BB3D1" w14:textId="77777777" w:rsidTr="00057EA7">
              <w:trPr>
                <w:gridAfter w:val="2"/>
                <w:wAfter w:w="740" w:type="dxa"/>
                <w:trHeight w:val="276"/>
              </w:trPr>
              <w:tc>
                <w:tcPr>
                  <w:tcW w:w="7180" w:type="dxa"/>
                  <w:gridSpan w:val="2"/>
                  <w:vAlign w:val="bottom"/>
                </w:tcPr>
                <w:p w14:paraId="5D849EAF" w14:textId="77777777" w:rsidR="00793E15" w:rsidRDefault="00793E15" w:rsidP="00793E15">
                  <w:pPr>
                    <w:ind w:left="14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answer questions</w:t>
                  </w:r>
                </w:p>
                <w:p w14:paraId="122A31EF" w14:textId="77777777" w:rsidR="00C0396E" w:rsidRDefault="00C0396E" w:rsidP="00793E15">
                  <w:pPr>
                    <w:ind w:left="14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  <w:p w14:paraId="27633507" w14:textId="77777777" w:rsidR="00C0396E" w:rsidRPr="00C0396E" w:rsidRDefault="00C0396E" w:rsidP="00C0396E">
                  <w:pPr>
                    <w:ind w:left="140"/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>Individualized Education Plan (IEP) for all special education students must be followed. Examples of accommodations may include, but are not limited to:</w:t>
                  </w:r>
                </w:p>
                <w:p w14:paraId="671B60C1" w14:textId="23F61A59" w:rsidR="00C0396E" w:rsidRPr="00C0396E" w:rsidRDefault="00C0396E" w:rsidP="00C0396E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NONE</w:t>
                  </w:r>
                </w:p>
              </w:tc>
            </w:tr>
          </w:tbl>
          <w:p w14:paraId="5D1EF2DE" w14:textId="02773433" w:rsidR="00CF2E7E" w:rsidRPr="00C0396E" w:rsidRDefault="00CF2E7E" w:rsidP="467682BF">
            <w:pPr>
              <w:spacing w:before="120" w:after="120"/>
              <w:ind w:left="10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6052AA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1D7F9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Ind w:w="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0"/>
              <w:gridCol w:w="740"/>
            </w:tblGrid>
            <w:tr w:rsidR="00793E15" w:rsidRPr="00C0396E" w14:paraId="0576995E" w14:textId="77777777" w:rsidTr="00020FBB">
              <w:trPr>
                <w:trHeight w:val="276"/>
              </w:trPr>
              <w:tc>
                <w:tcPr>
                  <w:tcW w:w="7920" w:type="dxa"/>
                  <w:gridSpan w:val="2"/>
                  <w:vAlign w:val="bottom"/>
                </w:tcPr>
                <w:p w14:paraId="2340BBF0" w14:textId="3065A703" w:rsidR="00793E15" w:rsidRPr="00C0396E" w:rsidRDefault="00793E15" w:rsidP="00057EA7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Have students complete the Life Span Plan Part 1 based on the</w:t>
                  </w:r>
                </w:p>
              </w:tc>
            </w:tr>
            <w:tr w:rsidR="00793E15" w:rsidRPr="00C0396E" w14:paraId="6E220DC9" w14:textId="77777777" w:rsidTr="00020FBB">
              <w:trPr>
                <w:gridAfter w:val="1"/>
                <w:wAfter w:w="740" w:type="dxa"/>
                <w:trHeight w:val="276"/>
              </w:trPr>
              <w:tc>
                <w:tcPr>
                  <w:tcW w:w="7180" w:type="dxa"/>
                  <w:vAlign w:val="bottom"/>
                </w:tcPr>
                <w:p w14:paraId="31E660F3" w14:textId="77777777" w:rsidR="00793E15" w:rsidRPr="00C0396E" w:rsidRDefault="00793E15" w:rsidP="00793E15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results from the assessment</w:t>
                  </w:r>
                </w:p>
              </w:tc>
            </w:tr>
          </w:tbl>
          <w:p w14:paraId="7490DF4B" w14:textId="77777777" w:rsidR="00C0396E" w:rsidRPr="00C0396E" w:rsidRDefault="00C0396E" w:rsidP="00C0396E">
            <w:pPr>
              <w:spacing w:before="120" w:after="120"/>
              <w:ind w:left="100"/>
              <w:jc w:val="both"/>
              <w:rPr>
                <w:rFonts w:ascii="Open Sans" w:eastAsia="Open Sans" w:hAnsi="Open Sans" w:cs="Open Sans"/>
                <w:i/>
                <w:iCs/>
                <w:sz w:val="22"/>
                <w:szCs w:val="22"/>
              </w:rPr>
            </w:pPr>
            <w:r w:rsidRPr="00C0396E">
              <w:rPr>
                <w:rFonts w:ascii="Open Sans" w:eastAsia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4D33B0D" w:rsidR="00CF2E7E" w:rsidRPr="00C0396E" w:rsidRDefault="00C0396E" w:rsidP="00C0396E">
            <w:pPr>
              <w:spacing w:before="120" w:after="120"/>
              <w:ind w:left="10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C0396E">
              <w:rPr>
                <w:rFonts w:ascii="Open Sans" w:eastAsia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467682BF">
        <w:tc>
          <w:tcPr>
            <w:tcW w:w="3675" w:type="dxa"/>
            <w:shd w:val="clear" w:color="auto" w:fill="auto"/>
          </w:tcPr>
          <w:p w14:paraId="3E48F608" w14:textId="5EE824C9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110" w:type="dxa"/>
            <w:shd w:val="clear" w:color="auto" w:fill="auto"/>
          </w:tcPr>
          <w:p w14:paraId="4A9D2CB9" w14:textId="77777777" w:rsidR="00B3350C" w:rsidRPr="00C0396E" w:rsidRDefault="00793E15" w:rsidP="467682BF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C0396E">
              <w:rPr>
                <w:rFonts w:ascii="Open Sans" w:eastAsia="Arial" w:hAnsi="Open Sans" w:cs="Open Sans"/>
                <w:sz w:val="22"/>
                <w:szCs w:val="22"/>
              </w:rPr>
              <w:t>Answer any follow-up questions that students may have</w:t>
            </w:r>
          </w:p>
          <w:p w14:paraId="35E70F3A" w14:textId="77777777" w:rsidR="00C0396E" w:rsidRPr="00C0396E" w:rsidRDefault="00C0396E" w:rsidP="00C0396E">
            <w:pPr>
              <w:spacing w:before="120" w:after="120"/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  <w:r w:rsidRPr="00C0396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550FA020" w:rsidR="00C0396E" w:rsidRPr="00C0396E" w:rsidRDefault="00C0396E" w:rsidP="00C0396E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C0396E">
              <w:rPr>
                <w:rFonts w:ascii="Open Sans" w:eastAsia="Arial" w:hAnsi="Open Sans" w:cs="Open Sans"/>
                <w:sz w:val="22"/>
                <w:szCs w:val="22"/>
              </w:rPr>
              <w:t>NONE</w:t>
            </w:r>
          </w:p>
        </w:tc>
      </w:tr>
      <w:tr w:rsidR="00B3350C" w:rsidRPr="0012758B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B3350C" w:rsidRPr="00C0396E" w:rsidRDefault="7B1FA066" w:rsidP="7B1FA066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Ind w:w="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793E15" w:rsidRPr="00C0396E" w14:paraId="63E4D05B" w14:textId="77777777" w:rsidTr="00020FBB">
              <w:trPr>
                <w:trHeight w:val="263"/>
              </w:trPr>
              <w:tc>
                <w:tcPr>
                  <w:tcW w:w="7920" w:type="dxa"/>
                  <w:vAlign w:val="bottom"/>
                </w:tcPr>
                <w:p w14:paraId="09B445C2" w14:textId="77777777" w:rsidR="00793E15" w:rsidRPr="00C0396E" w:rsidRDefault="00793E15" w:rsidP="00C0396E">
                  <w:pPr>
                    <w:spacing w:line="263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-   Verbal responses to questions</w:t>
                  </w:r>
                </w:p>
              </w:tc>
            </w:tr>
            <w:tr w:rsidR="00793E15" w:rsidRPr="00C0396E" w14:paraId="730B1012" w14:textId="77777777" w:rsidTr="00020FBB">
              <w:trPr>
                <w:trHeight w:val="274"/>
              </w:trPr>
              <w:tc>
                <w:tcPr>
                  <w:tcW w:w="7920" w:type="dxa"/>
                  <w:vAlign w:val="bottom"/>
                </w:tcPr>
                <w:p w14:paraId="5C1A2BB1" w14:textId="77777777" w:rsidR="00793E15" w:rsidRPr="00C0396E" w:rsidRDefault="00793E15" w:rsidP="00C0396E">
                  <w:pPr>
                    <w:spacing w:line="274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0396E">
                    <w:rPr>
                      <w:rFonts w:ascii="Open Sans" w:eastAsia="Arial" w:hAnsi="Open Sans" w:cs="Open Sans"/>
                      <w:sz w:val="22"/>
                      <w:szCs w:val="22"/>
                    </w:rPr>
                    <w:t>-   Complete Likes and Dislikes Handout</w:t>
                  </w:r>
                </w:p>
              </w:tc>
            </w:tr>
          </w:tbl>
          <w:p w14:paraId="4CB6555D" w14:textId="66F2425E" w:rsidR="00CF2E7E" w:rsidRPr="00C0396E" w:rsidRDefault="00CF2E7E" w:rsidP="467682BF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230B4636" w14:textId="1E0CDF96" w:rsidR="00B3350C" w:rsidRPr="00C0396E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2758B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1E50AA5F" w14:textId="129F7B2F" w:rsidR="00B3350C" w:rsidRPr="00C0396E" w:rsidRDefault="00B3350C" w:rsidP="467682BF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350C" w:rsidRPr="0012758B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C0396E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0396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16213AA9" w14:textId="665CE104" w:rsidR="00B3350C" w:rsidRPr="00C0396E" w:rsidRDefault="00B3350C" w:rsidP="7B1FA066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2758B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B3350C" w:rsidRPr="00C0396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B3350C" w:rsidRPr="00C0396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C0396E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0396E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B3350C" w:rsidRPr="00C0396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</w:tcPr>
          <w:p w14:paraId="3C1C5255" w14:textId="77777777" w:rsidR="00B3350C" w:rsidRPr="00C0396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B3350C" w:rsidRPr="00C0396E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0396E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</w:tcPr>
          <w:p w14:paraId="7DAF7034" w14:textId="5F054B20" w:rsidR="00392521" w:rsidRPr="00C0396E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0396E" w:rsidRDefault="00B3350C" w:rsidP="6982F8A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0396E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0396E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0396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2758B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9C0DFC" w:rsidRPr="00C0396E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0396E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</w:tcPr>
          <w:p w14:paraId="56485286" w14:textId="4424A2F5" w:rsidR="00B3350C" w:rsidRPr="00C0396E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B3350C" w:rsidRPr="00C0396E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110" w:type="dxa"/>
            <w:shd w:val="clear" w:color="auto" w:fill="auto"/>
          </w:tcPr>
          <w:p w14:paraId="16E56B0F" w14:textId="77777777" w:rsidR="00B3350C" w:rsidRPr="00C0396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B3350C" w:rsidRPr="00C0396E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52FF9EAC" w14:textId="443E60EC" w:rsidR="00B3350C" w:rsidRPr="00C0396E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0396E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C0396E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0396E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12758B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B3350C" w:rsidRPr="00C0396E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B3350C" w:rsidRPr="0012758B" w:rsidRDefault="00B3350C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2758B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1B2F76" w:rsidRPr="00C0396E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0396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0396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1B2F76" w:rsidRPr="0012758B" w:rsidRDefault="001B2F76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6F58" w14:textId="77777777" w:rsidR="00464F86" w:rsidRDefault="00464F86" w:rsidP="00B3350C">
      <w:r>
        <w:separator/>
      </w:r>
    </w:p>
  </w:endnote>
  <w:endnote w:type="continuationSeparator" w:id="0">
    <w:p w14:paraId="270EC9B6" w14:textId="77777777" w:rsidR="00464F86" w:rsidRDefault="00464F8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C52ABED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64F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64F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82DB" w14:textId="77777777" w:rsidR="00464F86" w:rsidRDefault="00464F86" w:rsidP="00B3350C">
      <w:bookmarkStart w:id="0" w:name="_Hlk484955581"/>
      <w:bookmarkEnd w:id="0"/>
      <w:r>
        <w:separator/>
      </w:r>
    </w:p>
  </w:footnote>
  <w:footnote w:type="continuationSeparator" w:id="0">
    <w:p w14:paraId="40A101FD" w14:textId="77777777" w:rsidR="00464F86" w:rsidRDefault="00464F86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0532EAB1" w:rsidR="001A599E" w:rsidRDefault="004017CD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449A0F7" wp14:editId="41D80299">
          <wp:simplePos x="0" y="0"/>
          <wp:positionH relativeFrom="column">
            <wp:posOffset>-106680</wp:posOffset>
          </wp:positionH>
          <wp:positionV relativeFrom="paragraph">
            <wp:posOffset>-228600</wp:posOffset>
          </wp:positionV>
          <wp:extent cx="777240" cy="777240"/>
          <wp:effectExtent l="0" t="0" r="3810" b="3810"/>
          <wp:wrapTight wrapText="bothSides">
            <wp:wrapPolygon edited="0">
              <wp:start x="9529" y="0"/>
              <wp:lineTo x="0" y="7941"/>
              <wp:lineTo x="0" y="9000"/>
              <wp:lineTo x="3706" y="17471"/>
              <wp:lineTo x="2647" y="21176"/>
              <wp:lineTo x="18529" y="21176"/>
              <wp:lineTo x="17471" y="17471"/>
              <wp:lineTo x="21176" y="9000"/>
              <wp:lineTo x="21176" y="7941"/>
              <wp:lineTo x="11647" y="0"/>
              <wp:lineTo x="9529" y="0"/>
            </wp:wrapPolygon>
          </wp:wrapTight>
          <wp:docPr id="2" name="Picture 2" descr="C:\Users\Donna\AppData\Local\Microsoft\Windows\INetCache\Content.Word\19_Career_Development_cmyk_300px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na\AppData\Local\Microsoft\Windows\INetCache\Content.Word\19_Career_Development_cmyk_300px-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54D23A8A">
          <wp:simplePos x="0" y="0"/>
          <wp:positionH relativeFrom="column">
            <wp:posOffset>4962525</wp:posOffset>
          </wp:positionH>
          <wp:positionV relativeFrom="paragraph">
            <wp:posOffset>-191770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9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6F9D"/>
    <w:multiLevelType w:val="hybridMultilevel"/>
    <w:tmpl w:val="7732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57EA7"/>
    <w:rsid w:val="000643CB"/>
    <w:rsid w:val="000674C7"/>
    <w:rsid w:val="00082295"/>
    <w:rsid w:val="000870CF"/>
    <w:rsid w:val="000B4DB1"/>
    <w:rsid w:val="000B55DB"/>
    <w:rsid w:val="000E3926"/>
    <w:rsid w:val="000E54FE"/>
    <w:rsid w:val="000E686F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40DF"/>
    <w:rsid w:val="00156CDF"/>
    <w:rsid w:val="0016751A"/>
    <w:rsid w:val="001A3EE6"/>
    <w:rsid w:val="001A599E"/>
    <w:rsid w:val="001B2F76"/>
    <w:rsid w:val="001B49BC"/>
    <w:rsid w:val="001C6069"/>
    <w:rsid w:val="001E4D9F"/>
    <w:rsid w:val="001E5B7D"/>
    <w:rsid w:val="001F6FEB"/>
    <w:rsid w:val="00200BDB"/>
    <w:rsid w:val="0020310F"/>
    <w:rsid w:val="002073F2"/>
    <w:rsid w:val="0023197D"/>
    <w:rsid w:val="00235CC1"/>
    <w:rsid w:val="00237679"/>
    <w:rsid w:val="002427CE"/>
    <w:rsid w:val="00242B9F"/>
    <w:rsid w:val="002601F1"/>
    <w:rsid w:val="0026440E"/>
    <w:rsid w:val="0027350D"/>
    <w:rsid w:val="00282AF1"/>
    <w:rsid w:val="002849D5"/>
    <w:rsid w:val="0028613D"/>
    <w:rsid w:val="00292A95"/>
    <w:rsid w:val="00294FC7"/>
    <w:rsid w:val="002B1169"/>
    <w:rsid w:val="002B3EEA"/>
    <w:rsid w:val="002D294D"/>
    <w:rsid w:val="002D4B21"/>
    <w:rsid w:val="002D4C96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69BE"/>
    <w:rsid w:val="00357A8D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17CD"/>
    <w:rsid w:val="0040274D"/>
    <w:rsid w:val="00404593"/>
    <w:rsid w:val="00417B82"/>
    <w:rsid w:val="00422061"/>
    <w:rsid w:val="0045160A"/>
    <w:rsid w:val="00452856"/>
    <w:rsid w:val="00461195"/>
    <w:rsid w:val="00463CC9"/>
    <w:rsid w:val="00464F86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A4C27"/>
    <w:rsid w:val="006B6D02"/>
    <w:rsid w:val="006C6339"/>
    <w:rsid w:val="006C73FA"/>
    <w:rsid w:val="006D59FE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3E15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3F4E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36F7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A1503"/>
    <w:rsid w:val="00AA4B15"/>
    <w:rsid w:val="00AD3125"/>
    <w:rsid w:val="00AE5509"/>
    <w:rsid w:val="00AF25FF"/>
    <w:rsid w:val="00B02D69"/>
    <w:rsid w:val="00B208A7"/>
    <w:rsid w:val="00B318DE"/>
    <w:rsid w:val="00B3350C"/>
    <w:rsid w:val="00B3672C"/>
    <w:rsid w:val="00B4108C"/>
    <w:rsid w:val="00B61028"/>
    <w:rsid w:val="00B64C3E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396E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9536A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54270"/>
    <w:rsid w:val="00D61781"/>
    <w:rsid w:val="00D62037"/>
    <w:rsid w:val="00D8660C"/>
    <w:rsid w:val="00DD0449"/>
    <w:rsid w:val="00DD2AE9"/>
    <w:rsid w:val="00DF6585"/>
    <w:rsid w:val="00E02301"/>
    <w:rsid w:val="00E0498F"/>
    <w:rsid w:val="00E11A61"/>
    <w:rsid w:val="00E25A40"/>
    <w:rsid w:val="00E36775"/>
    <w:rsid w:val="00E424D9"/>
    <w:rsid w:val="00E477A6"/>
    <w:rsid w:val="00E5760F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6EED-7FF8-4C6B-835F-2727CE41907B}">
  <ds:schemaRefs>
    <ds:schemaRef ds:uri="http://schemas.microsoft.com/office/2006/documentManagement/types"/>
    <ds:schemaRef ds:uri="http://purl.org/dc/terms/"/>
    <ds:schemaRef ds:uri="http://purl.org/dc/dcmitype/"/>
    <ds:schemaRef ds:uri="56ea17bb-c96d-4826-b465-01eec0dd23dd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05d88611-e516-4d1a-b12e-39107e78b3d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922C8-0884-4F97-BE99-69C10E79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86E7B-D0A7-4C37-B55B-F9D42AC4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8</cp:revision>
  <cp:lastPrinted>2017-06-09T13:57:00Z</cp:lastPrinted>
  <dcterms:created xsi:type="dcterms:W3CDTF">2017-10-17T17:06:00Z</dcterms:created>
  <dcterms:modified xsi:type="dcterms:W3CDTF">2018-04-19T20:14:00Z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