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AFC" w:rsidRPr="00963AFC" w:rsidRDefault="00963AFC" w:rsidP="00963AFC">
      <w:pPr>
        <w:jc w:val="center"/>
        <w:rPr>
          <w:rFonts w:ascii="Open Sans" w:hAnsi="Open Sans" w:cs="Open Sans"/>
          <w:b/>
        </w:rPr>
      </w:pPr>
      <w:r w:rsidRPr="00963AFC">
        <w:rPr>
          <w:rFonts w:ascii="Open Sans" w:hAnsi="Open Sans" w:cs="Open Sans"/>
          <w:b/>
        </w:rPr>
        <w:t>HRM – Performance Management and Evaluation</w:t>
      </w:r>
    </w:p>
    <w:p w:rsidR="00963AFC" w:rsidRPr="00963AFC" w:rsidRDefault="00963AFC" w:rsidP="00963AFC">
      <w:pPr>
        <w:tabs>
          <w:tab w:val="left" w:pos="6580"/>
          <w:tab w:val="left" w:pos="7660"/>
        </w:tabs>
        <w:jc w:val="center"/>
        <w:rPr>
          <w:rFonts w:ascii="Open Sans" w:hAnsi="Open Sans" w:cs="Open Sans"/>
        </w:rPr>
      </w:pPr>
      <w:r w:rsidRPr="00963AFC">
        <w:rPr>
          <w:rFonts w:ascii="Open Sans" w:hAnsi="Open Sans" w:cs="Open Sans"/>
          <w:b/>
        </w:rPr>
        <w:t>Independent Practice Assignment #1 (</w:t>
      </w:r>
      <w:proofErr w:type="spellStart"/>
      <w:r w:rsidRPr="00963AFC">
        <w:rPr>
          <w:rFonts w:ascii="Open Sans" w:hAnsi="Open Sans" w:cs="Open Sans"/>
          <w:b/>
        </w:rPr>
        <w:t>Mondy</w:t>
      </w:r>
      <w:proofErr w:type="spellEnd"/>
      <w:r w:rsidRPr="00963AFC">
        <w:rPr>
          <w:rFonts w:ascii="Open Sans" w:hAnsi="Open Sans" w:cs="Open Sans"/>
          <w:b/>
        </w:rPr>
        <w:t>, 2011)</w:t>
      </w:r>
      <w:r w:rsidRPr="00963AFC">
        <w:rPr>
          <w:rFonts w:ascii="Open Sans" w:hAnsi="Open Sans" w:cs="Open Sans"/>
        </w:rPr>
        <mc:AlternateContent>
          <mc:Choice Requires="wps">
            <w:drawing>
              <wp:anchor distT="0" distB="0" distL="114300" distR="114300" simplePos="0" relativeHeight="251660288" behindDoc="1" locked="0" layoutInCell="0" allowOverlap="1">
                <wp:simplePos x="0" y="0"/>
                <wp:positionH relativeFrom="column">
                  <wp:posOffset>6851015</wp:posOffset>
                </wp:positionH>
                <wp:positionV relativeFrom="paragraph">
                  <wp:posOffset>85090</wp:posOffset>
                </wp:positionV>
                <wp:extent cx="13335" cy="13335"/>
                <wp:effectExtent l="0" t="0" r="0" b="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E3E3E3"/>
                        </a:solidFill>
                      </wps:spPr>
                      <wps:bodyPr/>
                    </wps:wsp>
                  </a:graphicData>
                </a:graphic>
                <wp14:sizeRelH relativeFrom="page">
                  <wp14:pctWidth>0</wp14:pctWidth>
                </wp14:sizeRelH>
                <wp14:sizeRelV relativeFrom="page">
                  <wp14:pctHeight>0</wp14:pctHeight>
                </wp14:sizeRelV>
              </wp:anchor>
            </w:drawing>
          </mc:Choice>
          <mc:Fallback>
            <w:pict>
              <v:rect w14:anchorId="522D40DC" id="Rectangle 118" o:spid="_x0000_s1026" style="position:absolute;margin-left:539.45pt;margin-top:6.7pt;width:1.0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" o:allowincell="f" fillcolor="#e3e3e3" stroked="f"/>
            </w:pict>
          </mc:Fallback>
        </mc:AlternateContent>
      </w:r>
      <w:r w:rsidRPr="00963AFC">
        <w:rPr>
          <w:rFonts w:ascii="Open Sans" w:hAnsi="Open Sans" w:cs="Open Sans"/>
        </w:rPr>
        <mc:AlternateContent>
          <mc:Choice Requires="wps">
            <w:drawing>
              <wp:anchor distT="0" distB="0" distL="114300" distR="114300" simplePos="0" relativeHeight="251662336" behindDoc="1" locked="0" layoutInCell="0" allowOverlap="1">
                <wp:simplePos x="0" y="0"/>
                <wp:positionH relativeFrom="column">
                  <wp:posOffset>1270</wp:posOffset>
                </wp:positionH>
                <wp:positionV relativeFrom="paragraph">
                  <wp:posOffset>90170</wp:posOffset>
                </wp:positionV>
                <wp:extent cx="0" cy="20320"/>
                <wp:effectExtent l="0" t="0" r="38100" b="3683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
                        </a:xfrm>
                        <a:prstGeom prst="line">
                          <a:avLst/>
                        </a:prstGeom>
                        <a:solidFill>
                          <a:srgbClr val="FFFFFF"/>
                        </a:solidFill>
                        <a:ln w="3048">
                          <a:solidFill>
                            <a:srgbClr val="A0A0A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EE57E34" id="Straight Connector 1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1pt" to=".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" o:allowincell="f" filled="t" strokecolor="#a0a0a0" strokeweight=".24pt">
                <v:stroke joinstyle="miter"/>
                <o:lock v:ext="edit" shapetype="f"/>
              </v:line>
            </w:pict>
          </mc:Fallback>
        </mc:AlternateContent>
      </w:r>
      <w:r w:rsidRPr="00963AFC">
        <w:rPr>
          <w:rFonts w:ascii="Open Sans" w:hAnsi="Open Sans" w:cs="Open Sans"/>
        </w:rPr>
        <mc:AlternateContent>
          <mc:Choice Requires="wps">
            <w:drawing>
              <wp:anchor distT="0" distB="0" distL="114300" distR="114300" simplePos="0" relativeHeight="251664384" behindDoc="1" locked="0" layoutInCell="0" allowOverlap="1">
                <wp:simplePos x="0" y="0"/>
                <wp:positionH relativeFrom="column">
                  <wp:posOffset>6858000</wp:posOffset>
                </wp:positionH>
                <wp:positionV relativeFrom="paragraph">
                  <wp:posOffset>93345</wp:posOffset>
                </wp:positionV>
                <wp:extent cx="0" cy="17145"/>
                <wp:effectExtent l="0" t="0" r="38100" b="2095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
                        </a:xfrm>
                        <a:prstGeom prst="line">
                          <a:avLst/>
                        </a:prstGeom>
                        <a:solidFill>
                          <a:srgbClr val="FFFFFF"/>
                        </a:solidFill>
                        <a:ln w="3047">
                          <a:solidFill>
                            <a:srgbClr val="E3E3E3"/>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30C63A4" id="Straight Connector 12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7.35pt" to="540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" o:allowincell="f" filled="t" strokecolor="#e3e3e3" strokeweight=".08464mm">
                <v:stroke joinstyle="miter"/>
                <o:lock v:ext="edit" shapetype="f"/>
              </v:line>
            </w:pict>
          </mc:Fallback>
        </mc:AlternateContent>
      </w:r>
    </w:p>
    <w:p w:rsidR="00963AFC" w:rsidRPr="00963AFC" w:rsidRDefault="00963AFC" w:rsidP="00963AFC">
      <w:pPr>
        <w:rPr>
          <w:rFonts w:ascii="Open Sans" w:hAnsi="Open Sans" w:cs="Open Sans"/>
        </w:rPr>
      </w:pPr>
      <w:bookmarkStart w:id="0" w:name="_GoBack"/>
      <w:bookmarkEnd w:id="0"/>
    </w:p>
    <w:p w:rsidR="00460865" w:rsidRPr="00460865" w:rsidRDefault="00460865" w:rsidP="00460865">
      <w:pPr>
        <w:rPr>
          <w:rFonts w:ascii="Open Sans" w:hAnsi="Open Sans" w:cs="Open Sans"/>
        </w:rPr>
      </w:pPr>
      <w:r w:rsidRPr="00460865">
        <w:rPr>
          <w:rFonts w:ascii="Open Sans" w:hAnsi="Open Sans" w:cs="Open Sans"/>
        </w:rPr>
        <w:t>Answers:</w:t>
      </w:r>
    </w:p>
    <w:p w:rsidR="00460865" w:rsidRPr="00460865" w:rsidRDefault="00460865" w:rsidP="00460865">
      <w:pPr>
        <w:rPr>
          <w:rFonts w:ascii="Open Sans" w:hAnsi="Open Sans" w:cs="Open Sans"/>
        </w:rPr>
      </w:pPr>
    </w:p>
    <w:p w:rsidR="00460865" w:rsidRPr="00460865" w:rsidRDefault="00460865" w:rsidP="00460865">
      <w:pPr>
        <w:numPr>
          <w:ilvl w:val="0"/>
          <w:numId w:val="4"/>
        </w:numPr>
        <w:rPr>
          <w:rFonts w:ascii="Open Sans" w:hAnsi="Open Sans" w:cs="Open Sans"/>
        </w:rPr>
      </w:pPr>
      <w:r w:rsidRPr="00460865">
        <w:rPr>
          <w:rFonts w:ascii="Open Sans" w:hAnsi="Open Sans" w:cs="Open Sans"/>
        </w:rPr>
        <w:t>Define performance management and describe the importance of performance management.</w:t>
      </w:r>
    </w:p>
    <w:p w:rsidR="00460865" w:rsidRPr="00460865" w:rsidRDefault="00460865" w:rsidP="00460865">
      <w:pPr>
        <w:rPr>
          <w:rFonts w:ascii="Open Sans" w:hAnsi="Open Sans" w:cs="Open Sans"/>
        </w:rPr>
      </w:pPr>
    </w:p>
    <w:p w:rsidR="00460865" w:rsidRPr="00460865" w:rsidRDefault="00460865" w:rsidP="00460865">
      <w:pPr>
        <w:rPr>
          <w:rFonts w:ascii="Open Sans" w:hAnsi="Open Sans" w:cs="Open Sans"/>
        </w:rPr>
      </w:pPr>
      <w:r w:rsidRPr="00460865">
        <w:rPr>
          <w:rFonts w:ascii="Open Sans" w:hAnsi="Open Sans" w:cs="Open Sans"/>
        </w:rPr>
        <w:t>Performance management is a goal-oriented process that is directed toward ensuring that organizational processes are in place to maximize productivity of employees, teams, and ultimately, the organization. Whereas performance appraisal is a one-time event each year, performance management is a dynamic, ongoing, continuous process.</w:t>
      </w:r>
    </w:p>
    <w:p w:rsidR="00460865" w:rsidRPr="00460865" w:rsidRDefault="00460865" w:rsidP="00460865">
      <w:pPr>
        <w:rPr>
          <w:rFonts w:ascii="Open Sans" w:hAnsi="Open Sans" w:cs="Open Sans"/>
        </w:rPr>
      </w:pPr>
    </w:p>
    <w:p w:rsidR="00460865" w:rsidRPr="00460865" w:rsidRDefault="00460865" w:rsidP="00460865">
      <w:pPr>
        <w:numPr>
          <w:ilvl w:val="0"/>
          <w:numId w:val="4"/>
        </w:numPr>
        <w:rPr>
          <w:rFonts w:ascii="Open Sans" w:hAnsi="Open Sans" w:cs="Open Sans"/>
        </w:rPr>
      </w:pPr>
      <w:r w:rsidRPr="00460865">
        <w:rPr>
          <w:rFonts w:ascii="Open Sans" w:hAnsi="Open Sans" w:cs="Open Sans"/>
        </w:rPr>
        <w:t>Define performance appraisal and identify the uses of performance appraisal.</w:t>
      </w:r>
    </w:p>
    <w:p w:rsidR="00460865" w:rsidRPr="00460865" w:rsidRDefault="00460865" w:rsidP="00460865">
      <w:pPr>
        <w:rPr>
          <w:rFonts w:ascii="Open Sans" w:hAnsi="Open Sans" w:cs="Open Sans"/>
        </w:rPr>
      </w:pPr>
    </w:p>
    <w:p w:rsidR="00460865" w:rsidRPr="00460865" w:rsidRDefault="00460865" w:rsidP="00460865">
      <w:pPr>
        <w:rPr>
          <w:rFonts w:ascii="Open Sans" w:hAnsi="Open Sans" w:cs="Open Sans"/>
        </w:rPr>
      </w:pPr>
      <w:r w:rsidRPr="00460865">
        <w:rPr>
          <w:rFonts w:ascii="Open Sans" w:hAnsi="Open Sans" w:cs="Open Sans"/>
        </w:rPr>
        <w:t>Performance appraisal is a system of review and evaluation of an individual or team’s job performance. Performance appraisal data are potentially valuable for use in numerous human resource functional areas. These areas include human resource planning, recruitment and selection, training and development, career planning and development, compensation programs, internal employee relations, and assessment of employee potential.</w:t>
      </w:r>
    </w:p>
    <w:p w:rsidR="00460865" w:rsidRPr="00460865" w:rsidRDefault="00460865" w:rsidP="00460865">
      <w:pPr>
        <w:rPr>
          <w:rFonts w:ascii="Open Sans" w:hAnsi="Open Sans" w:cs="Open Sans"/>
        </w:rPr>
      </w:pPr>
    </w:p>
    <w:p w:rsidR="00460865" w:rsidRPr="00460865" w:rsidRDefault="00460865" w:rsidP="00460865">
      <w:pPr>
        <w:numPr>
          <w:ilvl w:val="0"/>
          <w:numId w:val="4"/>
        </w:numPr>
        <w:rPr>
          <w:rFonts w:ascii="Open Sans" w:hAnsi="Open Sans" w:cs="Open Sans"/>
        </w:rPr>
      </w:pPr>
      <w:r w:rsidRPr="00460865">
        <w:rPr>
          <w:rFonts w:ascii="Open Sans" w:hAnsi="Open Sans" w:cs="Open Sans"/>
        </w:rPr>
        <w:t>Describe the performance appraisal process.</w:t>
      </w:r>
    </w:p>
    <w:p w:rsidR="00460865" w:rsidRPr="00460865" w:rsidRDefault="00460865" w:rsidP="00460865">
      <w:pPr>
        <w:rPr>
          <w:rFonts w:ascii="Open Sans" w:hAnsi="Open Sans" w:cs="Open Sans"/>
        </w:rPr>
      </w:pPr>
    </w:p>
    <w:p w:rsidR="00460865" w:rsidRPr="00460865" w:rsidRDefault="00460865" w:rsidP="00460865">
      <w:pPr>
        <w:rPr>
          <w:rFonts w:ascii="Open Sans" w:hAnsi="Open Sans" w:cs="Open Sans"/>
        </w:rPr>
      </w:pPr>
      <w:r w:rsidRPr="00460865">
        <w:rPr>
          <w:rFonts w:ascii="Open Sans" w:hAnsi="Open Sans" w:cs="Open Sans"/>
        </w:rPr>
        <w:t>The identification of specific goals is the starting point for the Performance Appraisal process and the beginning of a continuous cycle. Then job expectations are established with the help of job analysis. The next step involves examining the actual work performed. Performance is then appraised. The final step involves discussing the appraisal with the employee.</w:t>
      </w:r>
    </w:p>
    <w:p w:rsidR="00460865" w:rsidRPr="00460865" w:rsidRDefault="00460865" w:rsidP="00460865">
      <w:pPr>
        <w:rPr>
          <w:rFonts w:ascii="Open Sans" w:hAnsi="Open Sans" w:cs="Open Sans"/>
        </w:rPr>
      </w:pPr>
    </w:p>
    <w:p w:rsidR="00460865" w:rsidRPr="00460865" w:rsidRDefault="00460865" w:rsidP="00460865">
      <w:pPr>
        <w:numPr>
          <w:ilvl w:val="0"/>
          <w:numId w:val="4"/>
        </w:numPr>
        <w:rPr>
          <w:rFonts w:ascii="Open Sans" w:hAnsi="Open Sans" w:cs="Open Sans"/>
        </w:rPr>
      </w:pPr>
      <w:r w:rsidRPr="00460865">
        <w:rPr>
          <w:rFonts w:ascii="Open Sans" w:hAnsi="Open Sans" w:cs="Open Sans"/>
        </w:rPr>
        <w:t>Identify who may be responsible for the performance appraisal.</w:t>
      </w:r>
    </w:p>
    <w:p w:rsidR="00460865" w:rsidRPr="00460865" w:rsidRDefault="00460865" w:rsidP="00460865">
      <w:pPr>
        <w:rPr>
          <w:rFonts w:ascii="Open Sans" w:hAnsi="Open Sans" w:cs="Open Sans"/>
        </w:rPr>
      </w:pPr>
    </w:p>
    <w:p w:rsidR="00460865" w:rsidRPr="00460865" w:rsidRDefault="00460865" w:rsidP="00460865">
      <w:pPr>
        <w:rPr>
          <w:rFonts w:ascii="Open Sans" w:hAnsi="Open Sans" w:cs="Open Sans"/>
        </w:rPr>
      </w:pPr>
      <w:r w:rsidRPr="00460865">
        <w:rPr>
          <w:rFonts w:ascii="Open Sans" w:hAnsi="Open Sans" w:cs="Open Sans"/>
        </w:rPr>
        <w:t xml:space="preserve">People who are usually responsible for performance appraisal include immediate supervisors, subordinates, peers, the employee, and customers. The 360-degree feedback evaluation method might include </w:t>
      </w:r>
      <w:proofErr w:type="gramStart"/>
      <w:r w:rsidRPr="00460865">
        <w:rPr>
          <w:rFonts w:ascii="Open Sans" w:hAnsi="Open Sans" w:cs="Open Sans"/>
        </w:rPr>
        <w:t>all of</w:t>
      </w:r>
      <w:proofErr w:type="gramEnd"/>
      <w:r w:rsidRPr="00460865">
        <w:rPr>
          <w:rFonts w:ascii="Open Sans" w:hAnsi="Open Sans" w:cs="Open Sans"/>
        </w:rPr>
        <w:t xml:space="preserve"> the above.</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9B7" w:rsidRDefault="00D259B7" w:rsidP="00E7721B">
      <w:r>
        <w:separator/>
      </w:r>
    </w:p>
  </w:endnote>
  <w:endnote w:type="continuationSeparator" w:id="0">
    <w:p w:rsidR="00D259B7" w:rsidRDefault="00D259B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60865">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60865">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9B7" w:rsidRDefault="00D259B7" w:rsidP="00E7721B">
      <w:r>
        <w:separator/>
      </w:r>
    </w:p>
  </w:footnote>
  <w:footnote w:type="continuationSeparator" w:id="0">
    <w:p w:rsidR="00D259B7" w:rsidRDefault="00D259B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587E5B44"/>
    <w:lvl w:ilvl="0" w:tplc="C9DC88BA">
      <w:start w:val="1"/>
      <w:numFmt w:val="decimal"/>
      <w:lvlText w:val="%1."/>
      <w:lvlJc w:val="left"/>
      <w:pPr>
        <w:ind w:left="0" w:firstLine="0"/>
      </w:pPr>
    </w:lvl>
    <w:lvl w:ilvl="1" w:tplc="A9E09BB2">
      <w:numFmt w:val="decimal"/>
      <w:lvlText w:val=""/>
      <w:lvlJc w:val="left"/>
      <w:pPr>
        <w:ind w:left="0" w:firstLine="0"/>
      </w:pPr>
    </w:lvl>
    <w:lvl w:ilvl="2" w:tplc="82A6B222">
      <w:numFmt w:val="decimal"/>
      <w:lvlText w:val=""/>
      <w:lvlJc w:val="left"/>
      <w:pPr>
        <w:ind w:left="0" w:firstLine="0"/>
      </w:pPr>
    </w:lvl>
    <w:lvl w:ilvl="3" w:tplc="701EAD88">
      <w:numFmt w:val="decimal"/>
      <w:lvlText w:val=""/>
      <w:lvlJc w:val="left"/>
      <w:pPr>
        <w:ind w:left="0" w:firstLine="0"/>
      </w:pPr>
    </w:lvl>
    <w:lvl w:ilvl="4" w:tplc="BFFA579E">
      <w:numFmt w:val="decimal"/>
      <w:lvlText w:val=""/>
      <w:lvlJc w:val="left"/>
      <w:pPr>
        <w:ind w:left="0" w:firstLine="0"/>
      </w:pPr>
    </w:lvl>
    <w:lvl w:ilvl="5" w:tplc="CF1868AE">
      <w:numFmt w:val="decimal"/>
      <w:lvlText w:val=""/>
      <w:lvlJc w:val="left"/>
      <w:pPr>
        <w:ind w:left="0" w:firstLine="0"/>
      </w:pPr>
    </w:lvl>
    <w:lvl w:ilvl="6" w:tplc="3BFCB16A">
      <w:numFmt w:val="decimal"/>
      <w:lvlText w:val=""/>
      <w:lvlJc w:val="left"/>
      <w:pPr>
        <w:ind w:left="0" w:firstLine="0"/>
      </w:pPr>
    </w:lvl>
    <w:lvl w:ilvl="7" w:tplc="AF98058C">
      <w:numFmt w:val="decimal"/>
      <w:lvlText w:val=""/>
      <w:lvlJc w:val="left"/>
      <w:pPr>
        <w:ind w:left="0" w:firstLine="0"/>
      </w:pPr>
    </w:lvl>
    <w:lvl w:ilvl="8" w:tplc="48EE3EC6">
      <w:numFmt w:val="decimal"/>
      <w:lvlText w:val=""/>
      <w:lvlJc w:val="left"/>
      <w:pPr>
        <w:ind w:left="0" w:firstLine="0"/>
      </w:pPr>
    </w:lvl>
  </w:abstractNum>
  <w:abstractNum w:abstractNumId="1" w15:restartNumberingAfterBreak="0">
    <w:nsid w:val="00006E5D"/>
    <w:multiLevelType w:val="hybridMultilevel"/>
    <w:tmpl w:val="61F0C4D0"/>
    <w:lvl w:ilvl="0" w:tplc="EE76A842">
      <w:start w:val="1"/>
      <w:numFmt w:val="decimal"/>
      <w:lvlText w:val="%1."/>
      <w:lvlJc w:val="left"/>
      <w:pPr>
        <w:ind w:left="0" w:firstLine="0"/>
      </w:pPr>
    </w:lvl>
    <w:lvl w:ilvl="1" w:tplc="8898C7EA">
      <w:numFmt w:val="decimal"/>
      <w:lvlText w:val=""/>
      <w:lvlJc w:val="left"/>
      <w:pPr>
        <w:ind w:left="0" w:firstLine="0"/>
      </w:pPr>
    </w:lvl>
    <w:lvl w:ilvl="2" w:tplc="0F7E9308">
      <w:numFmt w:val="decimal"/>
      <w:lvlText w:val=""/>
      <w:lvlJc w:val="left"/>
      <w:pPr>
        <w:ind w:left="0" w:firstLine="0"/>
      </w:pPr>
    </w:lvl>
    <w:lvl w:ilvl="3" w:tplc="3DC03E2A">
      <w:numFmt w:val="decimal"/>
      <w:lvlText w:val=""/>
      <w:lvlJc w:val="left"/>
      <w:pPr>
        <w:ind w:left="0" w:firstLine="0"/>
      </w:pPr>
    </w:lvl>
    <w:lvl w:ilvl="4" w:tplc="6644CB56">
      <w:numFmt w:val="decimal"/>
      <w:lvlText w:val=""/>
      <w:lvlJc w:val="left"/>
      <w:pPr>
        <w:ind w:left="0" w:firstLine="0"/>
      </w:pPr>
    </w:lvl>
    <w:lvl w:ilvl="5" w:tplc="3A2AD968">
      <w:numFmt w:val="decimal"/>
      <w:lvlText w:val=""/>
      <w:lvlJc w:val="left"/>
      <w:pPr>
        <w:ind w:left="0" w:firstLine="0"/>
      </w:pPr>
    </w:lvl>
    <w:lvl w:ilvl="6" w:tplc="1B9A622C">
      <w:numFmt w:val="decimal"/>
      <w:lvlText w:val=""/>
      <w:lvlJc w:val="left"/>
      <w:pPr>
        <w:ind w:left="0" w:firstLine="0"/>
      </w:pPr>
    </w:lvl>
    <w:lvl w:ilvl="7" w:tplc="910632D2">
      <w:numFmt w:val="decimal"/>
      <w:lvlText w:val=""/>
      <w:lvlJc w:val="left"/>
      <w:pPr>
        <w:ind w:left="0" w:firstLine="0"/>
      </w:pPr>
    </w:lvl>
    <w:lvl w:ilvl="8" w:tplc="0A1E9256">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60865"/>
    <w:rsid w:val="004C7226"/>
    <w:rsid w:val="00522998"/>
    <w:rsid w:val="006344A1"/>
    <w:rsid w:val="007756CF"/>
    <w:rsid w:val="007E317F"/>
    <w:rsid w:val="008C7B21"/>
    <w:rsid w:val="00963AFC"/>
    <w:rsid w:val="00AA7C04"/>
    <w:rsid w:val="00AD2CEF"/>
    <w:rsid w:val="00B0214B"/>
    <w:rsid w:val="00B72090"/>
    <w:rsid w:val="00C607F0"/>
    <w:rsid w:val="00D259B7"/>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9112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0547">
      <w:bodyDiv w:val="1"/>
      <w:marLeft w:val="0"/>
      <w:marRight w:val="0"/>
      <w:marTop w:val="0"/>
      <w:marBottom w:val="0"/>
      <w:divBdr>
        <w:top w:val="none" w:sz="0" w:space="0" w:color="auto"/>
        <w:left w:val="none" w:sz="0" w:space="0" w:color="auto"/>
        <w:bottom w:val="none" w:sz="0" w:space="0" w:color="auto"/>
        <w:right w:val="none" w:sz="0" w:space="0" w:color="auto"/>
      </w:divBdr>
    </w:div>
    <w:div w:id="82405310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2017-09-29T22:11:00Z</dcterms:created>
  <dcterms:modified xsi:type="dcterms:W3CDTF">2017-09-29T22:11:00Z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