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Pr="00A16CA6" w:rsidRDefault="002133BD" w:rsidP="00A16CA6">
      <w:pPr>
        <w:pStyle w:val="ListParagraph"/>
        <w:rPr>
          <w:rFonts w:ascii="Open Sans" w:hAnsi="Open Sans" w:cs="Open Sans"/>
          <w:szCs w:val="24"/>
        </w:rPr>
      </w:pPr>
    </w:p>
    <w:p w:rsidR="00A16CA6" w:rsidRPr="00A16CA6" w:rsidRDefault="00A16CA6" w:rsidP="00A16CA6">
      <w:pPr>
        <w:jc w:val="center"/>
        <w:rPr>
          <w:rFonts w:ascii="Open Sans" w:hAnsi="Open Sans" w:cs="Open Sans"/>
          <w:sz w:val="24"/>
          <w:szCs w:val="24"/>
        </w:rPr>
      </w:pPr>
      <w:r w:rsidRPr="00A16CA6">
        <w:rPr>
          <w:rFonts w:ascii="Open Sans" w:hAnsi="Open Sans" w:cs="Open Sans"/>
          <w:b/>
          <w:bCs/>
          <w:sz w:val="24"/>
          <w:szCs w:val="24"/>
        </w:rPr>
        <w:t>The Review (Closing) Phase: Rubrics, Reflections &amp; Celebrations</w:t>
      </w:r>
    </w:p>
    <w:p w:rsidR="00A16CA6" w:rsidRDefault="00A16CA6" w:rsidP="00A16CA6">
      <w:pPr>
        <w:jc w:val="center"/>
        <w:rPr>
          <w:rFonts w:ascii="Open Sans" w:hAnsi="Open Sans" w:cs="Open Sans"/>
          <w:szCs w:val="24"/>
        </w:rPr>
      </w:pPr>
    </w:p>
    <w:p w:rsidR="00560583" w:rsidRDefault="00A16CA6" w:rsidP="002133BD">
      <w:pPr>
        <w:rPr>
          <w:rFonts w:ascii="Open Sans" w:hAnsi="Open Sans" w:cs="Open Sans"/>
          <w:szCs w:val="24"/>
        </w:rPr>
      </w:pPr>
      <w:r>
        <w:rPr>
          <w:rFonts w:ascii="Open Sans" w:hAnsi="Open Sans" w:cs="Open Sans"/>
          <w:szCs w:val="24"/>
        </w:rPr>
        <w:t>Name: _________________________________________  Date: _____________________</w:t>
      </w:r>
    </w:p>
    <w:p w:rsidR="00A16CA6" w:rsidRDefault="00A16CA6" w:rsidP="002133BD">
      <w:pPr>
        <w:rPr>
          <w:rFonts w:ascii="Open Sans" w:hAnsi="Open Sans" w:cs="Open Sans"/>
          <w:szCs w:val="24"/>
        </w:rPr>
      </w:pPr>
    </w:p>
    <w:p w:rsidR="00A16CA6" w:rsidRPr="00A16CA6" w:rsidRDefault="00A16CA6" w:rsidP="00A16CA6">
      <w:pPr>
        <w:spacing w:line="225" w:lineRule="auto"/>
        <w:ind w:right="160"/>
        <w:jc w:val="both"/>
        <w:rPr>
          <w:rFonts w:ascii="Open Sans" w:hAnsi="Open Sans" w:cs="Open Sans"/>
        </w:rPr>
      </w:pPr>
      <w:r w:rsidRPr="00A16CA6">
        <w:rPr>
          <w:rFonts w:ascii="Open Sans" w:eastAsia="Calibri" w:hAnsi="Open Sans" w:cs="Open Sans"/>
        </w:rPr>
        <w:t>Though project monitoring/reviewing is an important ongoing activity in all the other learning project stages (the real-time “cyclometer” readings in the project cycle model), the Review stage is where full attention is focused on evaluating, and celebrating, the achievements of the entire project.</w:t>
      </w:r>
    </w:p>
    <w:p w:rsidR="00A16CA6" w:rsidRPr="00A16CA6" w:rsidRDefault="00A16CA6" w:rsidP="00A16CA6">
      <w:pPr>
        <w:spacing w:line="295" w:lineRule="exact"/>
        <w:rPr>
          <w:rFonts w:ascii="Open Sans" w:hAnsi="Open Sans" w:cs="Open Sans"/>
        </w:rPr>
      </w:pPr>
    </w:p>
    <w:p w:rsidR="00A16CA6" w:rsidRPr="00A16CA6" w:rsidRDefault="00A16CA6" w:rsidP="00A16CA6">
      <w:pPr>
        <w:rPr>
          <w:rFonts w:ascii="Open Sans" w:hAnsi="Open Sans" w:cs="Open Sans"/>
        </w:rPr>
      </w:pPr>
      <w:r w:rsidRPr="00A16CA6">
        <w:rPr>
          <w:rFonts w:ascii="Open Sans" w:eastAsia="Calibri" w:hAnsi="Open Sans" w:cs="Open Sans"/>
        </w:rPr>
        <w:t>There are three project outcomes that need to be reviewed in this stage:</w:t>
      </w:r>
    </w:p>
    <w:p w:rsidR="00A16CA6" w:rsidRPr="00A16CA6" w:rsidRDefault="00A16CA6" w:rsidP="00A16CA6">
      <w:pPr>
        <w:spacing w:line="65" w:lineRule="exact"/>
        <w:rPr>
          <w:rFonts w:ascii="Open Sans" w:hAnsi="Open Sans" w:cs="Open Sans"/>
        </w:rPr>
      </w:pPr>
    </w:p>
    <w:p w:rsidR="00A16CA6" w:rsidRPr="00A16CA6" w:rsidRDefault="00A16CA6" w:rsidP="00A16CA6">
      <w:pPr>
        <w:pStyle w:val="ListParagraph"/>
        <w:numPr>
          <w:ilvl w:val="0"/>
          <w:numId w:val="7"/>
        </w:numPr>
        <w:tabs>
          <w:tab w:val="left" w:pos="720"/>
        </w:tabs>
        <w:spacing w:after="0" w:line="222" w:lineRule="auto"/>
        <w:ind w:right="420"/>
        <w:rPr>
          <w:rFonts w:ascii="Open Sans" w:eastAsia="Symbol" w:hAnsi="Open Sans" w:cs="Open Sans"/>
        </w:rPr>
      </w:pPr>
      <w:r w:rsidRPr="00A16CA6">
        <w:rPr>
          <w:rFonts w:ascii="Open Sans" w:eastAsia="Calibri" w:hAnsi="Open Sans" w:cs="Open Sans"/>
        </w:rPr>
        <w:t>The quality and impact of the end results of the project (a report, product, presentation, performance, model, artifact, device, program, website, etc.), and the key project work that contributed to it</w:t>
      </w:r>
    </w:p>
    <w:p w:rsidR="00A16CA6" w:rsidRPr="00A16CA6" w:rsidRDefault="00A16CA6" w:rsidP="00A16CA6">
      <w:pPr>
        <w:spacing w:line="360" w:lineRule="exact"/>
        <w:rPr>
          <w:rFonts w:ascii="Open Sans" w:eastAsia="Symbol" w:hAnsi="Open Sans" w:cs="Open Sans"/>
        </w:rPr>
      </w:pPr>
    </w:p>
    <w:p w:rsidR="00A16CA6" w:rsidRPr="00A16CA6" w:rsidRDefault="00A16CA6" w:rsidP="00A16CA6">
      <w:pPr>
        <w:pStyle w:val="ListParagraph"/>
        <w:numPr>
          <w:ilvl w:val="0"/>
          <w:numId w:val="7"/>
        </w:numPr>
        <w:tabs>
          <w:tab w:val="left" w:pos="720"/>
        </w:tabs>
        <w:spacing w:after="0" w:line="213" w:lineRule="auto"/>
        <w:ind w:right="620"/>
        <w:rPr>
          <w:rFonts w:ascii="Open Sans" w:eastAsia="Symbol" w:hAnsi="Open Sans" w:cs="Open Sans"/>
        </w:rPr>
      </w:pPr>
      <w:r w:rsidRPr="00A16CA6">
        <w:rPr>
          <w:rFonts w:ascii="Open Sans" w:eastAsia="Calibri" w:hAnsi="Open Sans" w:cs="Open Sans"/>
        </w:rPr>
        <w:t>The learning outcomes for each team member, often aligned to a set of common learning standards</w:t>
      </w:r>
    </w:p>
    <w:p w:rsidR="00A16CA6" w:rsidRPr="00A16CA6" w:rsidRDefault="00A16CA6" w:rsidP="00A16CA6">
      <w:pPr>
        <w:spacing w:line="361" w:lineRule="exact"/>
        <w:rPr>
          <w:rFonts w:ascii="Open Sans" w:eastAsia="Symbol" w:hAnsi="Open Sans" w:cs="Open Sans"/>
        </w:rPr>
      </w:pPr>
    </w:p>
    <w:p w:rsidR="00A16CA6" w:rsidRPr="00A16CA6" w:rsidRDefault="00A16CA6" w:rsidP="00A16CA6">
      <w:pPr>
        <w:pStyle w:val="ListParagraph"/>
        <w:numPr>
          <w:ilvl w:val="0"/>
          <w:numId w:val="7"/>
        </w:numPr>
        <w:tabs>
          <w:tab w:val="left" w:pos="720"/>
        </w:tabs>
        <w:spacing w:after="0" w:line="222" w:lineRule="auto"/>
        <w:ind w:right="80"/>
        <w:rPr>
          <w:rFonts w:ascii="Open Sans" w:eastAsia="Symbol" w:hAnsi="Open Sans" w:cs="Open Sans"/>
        </w:rPr>
      </w:pPr>
      <w:r w:rsidRPr="00A16CA6">
        <w:rPr>
          <w:rFonts w:ascii="Open Sans" w:eastAsia="Calibri" w:hAnsi="Open Sans" w:cs="Open Sans"/>
        </w:rPr>
        <w:t>The effectiveness of the project methods used in each stage of the project that helped produce the end results (the definition, planning, doing, and reviewing efforts of the project team – including reviewing the reviewing process!)</w:t>
      </w:r>
    </w:p>
    <w:p w:rsidR="00A16CA6" w:rsidRPr="00A16CA6" w:rsidRDefault="00A16CA6" w:rsidP="00A16CA6">
      <w:pPr>
        <w:rPr>
          <w:rFonts w:ascii="Open Sans" w:hAnsi="Open Sans" w:cs="Open Sans"/>
        </w:rPr>
      </w:pPr>
      <w:bookmarkStart w:id="0" w:name="_GoBack"/>
      <w:bookmarkEnd w:id="0"/>
    </w:p>
    <w:sectPr w:rsidR="00A16CA6" w:rsidRPr="00A16CA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0EF" w:rsidRDefault="00C670EF" w:rsidP="00E7721B">
      <w:pPr>
        <w:spacing w:after="0" w:line="240" w:lineRule="auto"/>
      </w:pPr>
      <w:r>
        <w:separator/>
      </w:r>
    </w:p>
  </w:endnote>
  <w:endnote w:type="continuationSeparator" w:id="0">
    <w:p w:rsidR="00C670EF" w:rsidRDefault="00C670E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670E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670E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0EF" w:rsidRDefault="00C670EF" w:rsidP="00E7721B">
      <w:pPr>
        <w:spacing w:after="0" w:line="240" w:lineRule="auto"/>
      </w:pPr>
      <w:r>
        <w:separator/>
      </w:r>
    </w:p>
  </w:footnote>
  <w:footnote w:type="continuationSeparator" w:id="0">
    <w:p w:rsidR="00C670EF" w:rsidRDefault="00C670E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A9E"/>
    <w:multiLevelType w:val="hybridMultilevel"/>
    <w:tmpl w:val="3C5CEAEC"/>
    <w:lvl w:ilvl="0" w:tplc="0DB887F4">
      <w:start w:val="1"/>
      <w:numFmt w:val="bullet"/>
      <w:lvlText w:val=""/>
      <w:lvlJc w:val="left"/>
    </w:lvl>
    <w:lvl w:ilvl="1" w:tplc="1636615E">
      <w:numFmt w:val="decimal"/>
      <w:lvlText w:val=""/>
      <w:lvlJc w:val="left"/>
    </w:lvl>
    <w:lvl w:ilvl="2" w:tplc="B96A9DE0">
      <w:numFmt w:val="decimal"/>
      <w:lvlText w:val=""/>
      <w:lvlJc w:val="left"/>
    </w:lvl>
    <w:lvl w:ilvl="3" w:tplc="1724017C">
      <w:numFmt w:val="decimal"/>
      <w:lvlText w:val=""/>
      <w:lvlJc w:val="left"/>
    </w:lvl>
    <w:lvl w:ilvl="4" w:tplc="43720126">
      <w:numFmt w:val="decimal"/>
      <w:lvlText w:val=""/>
      <w:lvlJc w:val="left"/>
    </w:lvl>
    <w:lvl w:ilvl="5" w:tplc="56A8DCC0">
      <w:numFmt w:val="decimal"/>
      <w:lvlText w:val=""/>
      <w:lvlJc w:val="left"/>
    </w:lvl>
    <w:lvl w:ilvl="6" w:tplc="47946824">
      <w:numFmt w:val="decimal"/>
      <w:lvlText w:val=""/>
      <w:lvlJc w:val="left"/>
    </w:lvl>
    <w:lvl w:ilvl="7" w:tplc="9932794A">
      <w:numFmt w:val="decimal"/>
      <w:lvlText w:val=""/>
      <w:lvlJc w:val="left"/>
    </w:lvl>
    <w:lvl w:ilvl="8" w:tplc="985A48E8">
      <w:numFmt w:val="decimal"/>
      <w:lvlText w:val=""/>
      <w:lvlJc w:val="left"/>
    </w:lvl>
  </w:abstractNum>
  <w:abstractNum w:abstractNumId="1" w15:restartNumberingAfterBreak="0">
    <w:nsid w:val="228625B5"/>
    <w:multiLevelType w:val="hybridMultilevel"/>
    <w:tmpl w:val="7880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0090D"/>
    <w:multiLevelType w:val="hybridMultilevel"/>
    <w:tmpl w:val="F7343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85201"/>
    <w:multiLevelType w:val="hybridMultilevel"/>
    <w:tmpl w:val="6E9E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949F2"/>
    <w:multiLevelType w:val="hybridMultilevel"/>
    <w:tmpl w:val="15E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332C0A"/>
    <w:rsid w:val="003836AD"/>
    <w:rsid w:val="00395393"/>
    <w:rsid w:val="003D49FF"/>
    <w:rsid w:val="003D4F01"/>
    <w:rsid w:val="003F4BE5"/>
    <w:rsid w:val="00444E90"/>
    <w:rsid w:val="004C7226"/>
    <w:rsid w:val="00522998"/>
    <w:rsid w:val="00560583"/>
    <w:rsid w:val="006344A1"/>
    <w:rsid w:val="006541A4"/>
    <w:rsid w:val="007756CF"/>
    <w:rsid w:val="007E317F"/>
    <w:rsid w:val="00A16CA6"/>
    <w:rsid w:val="00A27AFE"/>
    <w:rsid w:val="00AA7C04"/>
    <w:rsid w:val="00AD2CEF"/>
    <w:rsid w:val="00B0214B"/>
    <w:rsid w:val="00B72090"/>
    <w:rsid w:val="00C670EF"/>
    <w:rsid w:val="00D43F2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DE43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2017-10-08T12:11:00Z</dcterms:created>
  <dcterms:modified xsi:type="dcterms:W3CDTF">2017-10-08T12:31:00Z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