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Career Opportunities in Education and Training OOH Flashcards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88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2"/>
              </w:rPr>
              <w:t>O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2"/>
              </w:rPr>
              <w:t>ccupational Outlook Handbook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Occupational Outlook Handbook</w:t>
            </w:r>
          </w:p>
        </w:tc>
      </w:tr>
      <w:tr>
        <w:trPr>
          <w:trHeight w:val="456"/>
        </w:trPr>
        <w:tc>
          <w:tcPr>
            <w:tcW w:w="532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</w:tr>
      <w:tr>
        <w:trPr>
          <w:trHeight w:val="897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7"/>
              </w:rPr>
              <w:t xml:space="preserve">Education, Training </w:t>
            </w: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7"/>
              </w:rPr>
              <w:t>and Library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Education, Training and Library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</w:tr>
      <w:tr>
        <w:trPr>
          <w:trHeight w:val="879"/>
        </w:trPr>
        <w:tc>
          <w:tcPr>
            <w:tcW w:w="532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Adult Literacy and High School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Career and Technical Education</w:t>
            </w:r>
          </w:p>
        </w:tc>
      </w:tr>
      <w:tr>
        <w:trPr>
          <w:trHeight w:val="37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Equivalency Diploma Teachers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Teachers</w:t>
            </w:r>
          </w:p>
        </w:tc>
      </w:tr>
      <w:tr>
        <w:trPr>
          <w:trHeight w:val="125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479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Occupational Outlook Handbook</w:t>
            </w:r>
          </w:p>
        </w:tc>
      </w:tr>
      <w:tr>
        <w:trPr>
          <w:trHeight w:val="457"/>
        </w:trPr>
        <w:tc>
          <w:tcPr>
            <w:tcW w:w="532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</w:tr>
      <w:tr>
        <w:trPr>
          <w:trHeight w:val="896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Education, Training and Library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Education, Training and Library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</w:tr>
      <w:tr>
        <w:trPr>
          <w:trHeight w:val="879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Archivists, Curators and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High School Teachers</w:t>
            </w:r>
          </w:p>
        </w:tc>
      </w:tr>
      <w:tr>
        <w:trPr>
          <w:trHeight w:val="37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Museum Workers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468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</w:tr>
      <w:tr>
        <w:trPr>
          <w:trHeight w:val="457"/>
        </w:trPr>
        <w:tc>
          <w:tcPr>
            <w:tcW w:w="5320" w:type="dxa"/>
            <w:vAlign w:val="bottom"/>
            <w:tcBorders>
              <w:left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</w:tr>
      <w:tr>
        <w:trPr>
          <w:trHeight w:val="896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Education, Training and Library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Education, Training and Library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 w:line="3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 w:line="3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</w:tr>
      <w:tr>
        <w:trPr>
          <w:trHeight w:val="878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Instructional Coordinators</w:t>
            </w: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Kindergarten and Elementary</w:t>
            </w:r>
          </w:p>
        </w:tc>
      </w:tr>
      <w:tr>
        <w:trPr>
          <w:trHeight w:val="37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School Teachers</w:t>
            </w:r>
          </w:p>
        </w:tc>
      </w:tr>
      <w:tr>
        <w:trPr>
          <w:trHeight w:val="13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1">
            <w:col w:w="11180"/>
          </w:cols>
          <w:pgMar w:left="560" w:top="567" w:right="5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Career Opportunities in Education and Training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Copyright © Texas Education Agency, 2015. All rights reserved.</w:t>
      </w:r>
    </w:p>
    <w:p>
      <w:pPr>
        <w:sectPr>
          <w:pgSz w:w="12240" w:h="15840" w:orient="portrait"/>
          <w:cols w:equalWidth="0" w:num="1">
            <w:col w:w="11180"/>
          </w:cols>
          <w:pgMar w:left="560" w:top="567" w:right="500" w:bottom="0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Career Opportunities in Education and Training OOH Flashcards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79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Occupational Outlook Handbook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56"/>
        </w:trPr>
        <w:tc>
          <w:tcPr>
            <w:tcW w:w="50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center"/>
              <w:ind w:left="139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97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Education, Training and Library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Education, Training and Library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78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Librarians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Literacy Technicians and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Assistants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468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Occupational Outlook Handbook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56"/>
        </w:trPr>
        <w:tc>
          <w:tcPr>
            <w:tcW w:w="50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center"/>
              <w:ind w:left="139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97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Education, Training and Library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Education, Training and Library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79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Middle School Teachers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Postsecondary Teachers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468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Occupational Outlook Handbook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1"/>
        </w:trPr>
        <w:tc>
          <w:tcPr>
            <w:tcW w:w="50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center"/>
              <w:ind w:left="139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92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Education, Training and Library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Education, Training and Library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79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Preschool Teachers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Special Education Teachers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473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Occupational Outlook Handbook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56"/>
        </w:trPr>
        <w:tc>
          <w:tcPr>
            <w:tcW w:w="502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jc w:val="center"/>
              <w:ind w:left="139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92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Education, Training and Library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Community and Social Service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9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School and Career Counselors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Teacher Assistants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1">
            <w:col w:w="11180"/>
          </w:cols>
          <w:pgMar w:left="560" w:top="567" w:right="5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Career Opportunities in Education and Training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Copyright © Texas Education Agency, 2015. All rights reserved.</w:t>
      </w:r>
    </w:p>
    <w:p>
      <w:pPr>
        <w:sectPr>
          <w:pgSz w:w="12240" w:h="15840" w:orient="portrait"/>
          <w:cols w:equalWidth="0" w:num="1">
            <w:col w:w="11180"/>
          </w:cols>
          <w:pgMar w:left="560" w:top="567" w:right="500" w:bottom="0" w:gutter="0" w:footer="0" w:header="0"/>
          <w:type w:val="continuous"/>
        </w:sectPr>
      </w:pPr>
    </w:p>
    <w:bookmarkStart w:id="2" w:name="page3"/>
    <w:bookmarkEnd w:id="2"/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Career Opportunities in Education and Training OOH Flashcards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9525</wp:posOffset>
                </wp:positionV>
                <wp:extent cx="710692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0.75pt" to="559.25pt,0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4125595</wp:posOffset>
                </wp:positionV>
                <wp:extent cx="710692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324.85pt" to="559.25pt,324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5942330</wp:posOffset>
                </wp:positionV>
                <wp:extent cx="71069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467.9pt" to="559.25pt,467.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6350</wp:posOffset>
                </wp:positionV>
                <wp:extent cx="0" cy="77597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759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0.5pt" to="-0.1499pt,611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6350</wp:posOffset>
                </wp:positionV>
                <wp:extent cx="0" cy="775970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759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5.6pt,0.5pt" to="265.6pt,611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6350</wp:posOffset>
                </wp:positionV>
                <wp:extent cx="0" cy="775970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759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3.6pt,0.5pt" to="283.6pt,611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7099300</wp:posOffset>
                </wp:positionH>
                <wp:positionV relativeFrom="paragraph">
                  <wp:posOffset>6350</wp:posOffset>
                </wp:positionV>
                <wp:extent cx="0" cy="77597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759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9pt,0.5pt" to="559pt,611.5pt" o:allowincell="f" strokecolor="#000000" strokeweight="0.48pt"/>
            </w:pict>
          </mc:Fallback>
        </mc:AlternateConten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ind w:left="340"/>
        <w:spacing w:after="0"/>
        <w:tabs>
          <w:tab w:leader="none" w:pos="61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Occupational Outlook Handbook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>Occupational Outlook Handbook</w:t>
      </w:r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300"/>
        <w:spacing w:after="0"/>
        <w:tabs>
          <w:tab w:leader="none" w:pos="6040" w:val="left"/>
        </w:tabs>
        <w:rPr>
          <w:rFonts w:ascii="Arial" w:cs="Arial" w:eastAsia="Arial" w:hAnsi="Arial"/>
          <w:sz w:val="32"/>
          <w:szCs w:val="32"/>
          <w:u w:val="single" w:color="auto"/>
          <w:color w:val="0000FF"/>
        </w:rPr>
      </w:pPr>
      <w:r>
        <w:rPr>
          <w:rFonts w:ascii="Arial" w:cs="Arial" w:eastAsia="Arial" w:hAnsi="Arial"/>
          <w:sz w:val="32"/>
          <w:szCs w:val="32"/>
          <w:u w:val="single" w:color="auto"/>
          <w:color w:val="0000FF"/>
        </w:rPr>
        <w:t>http://www.bls.gov/ooh/home.htm</w:t>
      </w:r>
      <w:r>
        <w:rPr>
          <w:sz w:val="20"/>
          <w:szCs w:val="20"/>
          <w:color w:val="auto"/>
        </w:rPr>
        <w:tab/>
      </w:r>
      <w:hyperlink r:id="rId8">
        <w:r>
          <w:rPr>
            <w:rFonts w:ascii="Arial" w:cs="Arial" w:eastAsia="Arial" w:hAnsi="Arial"/>
            <w:sz w:val="32"/>
            <w:szCs w:val="32"/>
            <w:u w:val="single" w:color="auto"/>
            <w:color w:val="0000FF"/>
          </w:rPr>
          <w:t>http://www.bls.gov/ooh/home.htm</w:t>
        </w:r>
      </w:hyperlink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2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Life, Physical and Social Science</w:t>
            </w: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Management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7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2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Historians</w:t>
            </w: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Elementary, Middle and High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5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 w:line="36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School Principals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6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7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46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2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Occupational Outlook Handbook</w:t>
            </w: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Occupational Outlook Handbook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1"/>
        </w:trPr>
        <w:tc>
          <w:tcPr>
            <w:tcW w:w="6060" w:type="dxa"/>
            <w:vAlign w:val="bottom"/>
            <w:gridSpan w:val="3"/>
          </w:tcPr>
          <w:p>
            <w:pPr>
              <w:jc w:val="center"/>
              <w:ind w:right="740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  <w:w w:val="99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  <w:w w:val="99"/>
                </w:rPr>
                <w:t>http://www.bls.gov/ooh/home.htm</w:t>
              </w:r>
            </w:hyperlink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rFonts w:ascii="Arial" w:cs="Arial" w:eastAsia="Arial" w:hAnsi="Arial"/>
                <w:sz w:val="32"/>
                <w:szCs w:val="32"/>
                <w:color w:val="0000FF"/>
              </w:rPr>
            </w:pPr>
            <w:hyperlink r:id="rId8">
              <w:r>
                <w:rPr>
                  <w:rFonts w:ascii="Arial" w:cs="Arial" w:eastAsia="Arial" w:hAnsi="Arial"/>
                  <w:sz w:val="32"/>
                  <w:szCs w:val="32"/>
                  <w:color w:val="0000FF"/>
                </w:rPr>
                <w:t>http://www.bls.gov/ooh/home.htm</w:t>
              </w:r>
            </w:hyperlink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92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</w:rPr>
              <w:t>Management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40" w:type="dxa"/>
            <w:vAlign w:val="bottom"/>
            <w:tcBorders>
              <w:top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color w:val="auto"/>
                <w:w w:val="99"/>
              </w:rPr>
              <w:t>Personal Care and Service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78"/>
        </w:trPr>
        <w:tc>
          <w:tcPr>
            <w:tcW w:w="6060" w:type="dxa"/>
            <w:vAlign w:val="bottom"/>
            <w:gridSpan w:val="3"/>
          </w:tcPr>
          <w:p>
            <w:pPr>
              <w:jc w:val="center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</w:rPr>
              <w:t>Preschool and Childcare Center</w:t>
            </w:r>
          </w:p>
        </w:tc>
        <w:tc>
          <w:tcPr>
            <w:tcW w:w="4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Childcare Workers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0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760" w:type="dxa"/>
            <w:vAlign w:val="bottom"/>
            <w:gridSpan w:val="2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2"/>
                <w:szCs w:val="32"/>
                <w:b w:val="1"/>
                <w:bCs w:val="1"/>
                <w:color w:val="auto"/>
                <w:w w:val="99"/>
              </w:rPr>
              <w:t>Directors</w:t>
            </w:r>
          </w:p>
        </w:tc>
        <w:tc>
          <w:tcPr>
            <w:tcW w:w="4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3723005</wp:posOffset>
                </wp:positionV>
                <wp:extent cx="71069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293.15pt" to="559.25pt,293.15pt" o:allowincell="f" strokecolor="#000000" strokeweight="0.48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11180"/>
          </w:cols>
          <w:pgMar w:left="560" w:top="567" w:right="50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9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Career Opportunities in Education and Training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Copyright © Texas Education Agency, 2015. All rights reserved.</w:t>
      </w:r>
    </w:p>
    <w:sectPr>
      <w:pgSz w:w="12240" w:h="15840" w:orient="portrait"/>
      <w:cols w:equalWidth="0" w:num="1">
        <w:col w:w="11180"/>
      </w:cols>
      <w:pgMar w:left="560" w:top="567" w:right="50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hyperlink" Target="http://www.bls.gov/ooh/home.ht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2017-06-01T15:16:40Z</dcterms:created>
  <dcterms:modified xsi:type="dcterms:W3CDTF">2017-06-01T15:16:40Z</dcterms:modified>
</cp:coreProperties>
</file>