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027AE" w14:textId="77777777" w:rsidR="00EF50A8" w:rsidRPr="00EF50A8" w:rsidRDefault="00EF50A8" w:rsidP="00EF50A8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bookmarkStart w:id="0" w:name="_GoBack"/>
      <w:r w:rsidRPr="00EF50A8">
        <w:rPr>
          <w:rFonts w:ascii="Open Sans" w:eastAsia="Calibri" w:hAnsi="Open Sans" w:cs="Open Sans"/>
          <w:b/>
          <w:bCs/>
          <w:sz w:val="24"/>
          <w:szCs w:val="24"/>
        </w:rPr>
        <w:t>Career Pathways Terms and Definitions</w:t>
      </w:r>
      <w:bookmarkEnd w:id="0"/>
    </w:p>
    <w:p w14:paraId="3EAF12E1" w14:textId="77777777" w:rsidR="00EF50A8" w:rsidRDefault="00EF50A8" w:rsidP="00EF50A8">
      <w:pPr>
        <w:jc w:val="both"/>
        <w:rPr>
          <w:rFonts w:ascii="Open Sans" w:eastAsia="Calibri" w:hAnsi="Open Sans" w:cs="Open Sans"/>
          <w:bCs/>
          <w:sz w:val="24"/>
          <w:szCs w:val="24"/>
        </w:rPr>
      </w:pPr>
    </w:p>
    <w:p w14:paraId="5D742551" w14:textId="77777777" w:rsidR="00EF50A8" w:rsidRDefault="00EF50A8" w:rsidP="00EF50A8">
      <w:pPr>
        <w:pStyle w:val="ListParagraph"/>
        <w:numPr>
          <w:ilvl w:val="0"/>
          <w:numId w:val="2"/>
        </w:numPr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EF50A8">
        <w:rPr>
          <w:rFonts w:ascii="Open Sans" w:eastAsia="Calibri" w:hAnsi="Open Sans" w:cs="Open Sans"/>
          <w:b/>
          <w:bCs/>
          <w:sz w:val="24"/>
          <w:szCs w:val="24"/>
        </w:rPr>
        <w:t>Career Pathways -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is a workforce development strategy used in the United States to</w:t>
      </w:r>
      <w:r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support workers’ transitions from education into and through the workforce.</w:t>
      </w:r>
    </w:p>
    <w:p w14:paraId="4BC87DA0" w14:textId="77777777" w:rsidR="00EF50A8" w:rsidRDefault="00EF50A8" w:rsidP="00EF50A8">
      <w:pPr>
        <w:pStyle w:val="ListParagraph"/>
        <w:jc w:val="both"/>
        <w:rPr>
          <w:rFonts w:ascii="Open Sans" w:eastAsia="Calibri" w:hAnsi="Open Sans" w:cs="Open Sans"/>
          <w:bCs/>
          <w:sz w:val="24"/>
          <w:szCs w:val="24"/>
        </w:rPr>
      </w:pPr>
    </w:p>
    <w:p w14:paraId="65883DDC" w14:textId="77777777" w:rsidR="00EF50A8" w:rsidRDefault="00EF50A8" w:rsidP="00EF50A8">
      <w:pPr>
        <w:pStyle w:val="ListParagraph"/>
        <w:numPr>
          <w:ilvl w:val="0"/>
          <w:numId w:val="2"/>
        </w:numPr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EF50A8">
        <w:rPr>
          <w:rFonts w:ascii="Open Sans" w:eastAsia="Calibri" w:hAnsi="Open Sans" w:cs="Open Sans"/>
          <w:b/>
          <w:bCs/>
          <w:sz w:val="24"/>
          <w:szCs w:val="24"/>
        </w:rPr>
        <w:t>Programs of Study -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is an academic and career plan developed by your school to help</w:t>
      </w:r>
      <w:r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move you towards a college and career path.</w:t>
      </w:r>
    </w:p>
    <w:p w14:paraId="36BA1FDA" w14:textId="77777777" w:rsidR="00EF50A8" w:rsidRDefault="00EF50A8" w:rsidP="00EF50A8">
      <w:pPr>
        <w:pStyle w:val="ListParagraph"/>
        <w:jc w:val="both"/>
        <w:rPr>
          <w:rFonts w:ascii="Open Sans" w:eastAsia="Calibri" w:hAnsi="Open Sans" w:cs="Open Sans"/>
          <w:bCs/>
          <w:sz w:val="24"/>
          <w:szCs w:val="24"/>
        </w:rPr>
      </w:pPr>
    </w:p>
    <w:p w14:paraId="1D64BC7F" w14:textId="77777777" w:rsidR="00EF50A8" w:rsidRDefault="00EF50A8" w:rsidP="00EF50A8">
      <w:pPr>
        <w:pStyle w:val="ListParagraph"/>
        <w:numPr>
          <w:ilvl w:val="0"/>
          <w:numId w:val="2"/>
        </w:numPr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EF50A8">
        <w:rPr>
          <w:rFonts w:ascii="Open Sans" w:eastAsia="Calibri" w:hAnsi="Open Sans" w:cs="Open Sans"/>
          <w:b/>
          <w:bCs/>
          <w:sz w:val="24"/>
          <w:szCs w:val="24"/>
        </w:rPr>
        <w:t>Bureau of Labor Statistics (BLS) -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is a United States government agency that produces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economic data that reflects the state of the United States’ economy. This data includes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the Consumer Price Index (CPI), the unemployment rate, and the Producer Price Index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(PPI).</w:t>
      </w:r>
    </w:p>
    <w:p w14:paraId="3CA026DC" w14:textId="77777777" w:rsidR="00EF50A8" w:rsidRPr="00EF50A8" w:rsidRDefault="00EF50A8" w:rsidP="00EF50A8">
      <w:pPr>
        <w:pStyle w:val="ListParagraph"/>
        <w:jc w:val="both"/>
        <w:rPr>
          <w:rFonts w:ascii="Open Sans" w:eastAsia="Calibri" w:hAnsi="Open Sans" w:cs="Open Sans"/>
          <w:bCs/>
          <w:sz w:val="24"/>
          <w:szCs w:val="24"/>
        </w:rPr>
      </w:pPr>
    </w:p>
    <w:p w14:paraId="66FF8DC7" w14:textId="77777777" w:rsidR="00EF50A8" w:rsidRDefault="00EF50A8" w:rsidP="00EF50A8">
      <w:pPr>
        <w:pStyle w:val="ListParagraph"/>
        <w:numPr>
          <w:ilvl w:val="0"/>
          <w:numId w:val="2"/>
        </w:numPr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EF50A8">
        <w:rPr>
          <w:rFonts w:ascii="Open Sans" w:eastAsia="Calibri" w:hAnsi="Open Sans" w:cs="Open Sans"/>
          <w:b/>
          <w:bCs/>
          <w:sz w:val="24"/>
          <w:szCs w:val="24"/>
        </w:rPr>
        <w:t>Department of Labor (</w:t>
      </w:r>
      <w:proofErr w:type="spellStart"/>
      <w:r w:rsidRPr="00EF50A8">
        <w:rPr>
          <w:rFonts w:ascii="Open Sans" w:eastAsia="Calibri" w:hAnsi="Open Sans" w:cs="Open Sans"/>
          <w:b/>
          <w:bCs/>
          <w:sz w:val="24"/>
          <w:szCs w:val="24"/>
        </w:rPr>
        <w:t>DOL</w:t>
      </w:r>
      <w:proofErr w:type="spellEnd"/>
      <w:r w:rsidRPr="00EF50A8">
        <w:rPr>
          <w:rFonts w:ascii="Open Sans" w:eastAsia="Calibri" w:hAnsi="Open Sans" w:cs="Open Sans"/>
          <w:b/>
          <w:bCs/>
          <w:sz w:val="24"/>
          <w:szCs w:val="24"/>
        </w:rPr>
        <w:t>) -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is a United States government cabinet body responsible</w:t>
      </w:r>
      <w:r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for standards in occupational safety, wages and number of hours worked,</w:t>
      </w:r>
      <w:r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unemployment insurance benefits, re-employment services, and </w:t>
      </w:r>
      <w:proofErr w:type="gramStart"/>
      <w:r w:rsidRPr="00EF50A8">
        <w:rPr>
          <w:rFonts w:ascii="Open Sans" w:eastAsia="Calibri" w:hAnsi="Open Sans" w:cs="Open Sans"/>
          <w:bCs/>
          <w:sz w:val="24"/>
          <w:szCs w:val="24"/>
        </w:rPr>
        <w:t>a portion</w:t>
      </w:r>
      <w:proofErr w:type="gramEnd"/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of the</w:t>
      </w:r>
      <w:r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country's economic statistics.</w:t>
      </w:r>
    </w:p>
    <w:p w14:paraId="74EEEC8C" w14:textId="77777777" w:rsidR="00EF50A8" w:rsidRPr="00EF50A8" w:rsidRDefault="00EF50A8" w:rsidP="00EF50A8">
      <w:pPr>
        <w:pStyle w:val="ListParagraph"/>
        <w:jc w:val="both"/>
        <w:rPr>
          <w:rFonts w:ascii="Open Sans" w:eastAsia="Calibri" w:hAnsi="Open Sans" w:cs="Open Sans"/>
          <w:bCs/>
          <w:sz w:val="24"/>
          <w:szCs w:val="24"/>
        </w:rPr>
      </w:pPr>
    </w:p>
    <w:p w14:paraId="0CF5AE39" w14:textId="77777777" w:rsidR="002E7E36" w:rsidRPr="00EF50A8" w:rsidRDefault="00EF50A8" w:rsidP="00EF50A8">
      <w:pPr>
        <w:pStyle w:val="ListParagraph"/>
        <w:numPr>
          <w:ilvl w:val="0"/>
          <w:numId w:val="2"/>
        </w:numPr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EF50A8">
        <w:rPr>
          <w:rFonts w:ascii="Open Sans" w:eastAsia="Calibri" w:hAnsi="Open Sans" w:cs="Open Sans"/>
          <w:b/>
          <w:bCs/>
          <w:sz w:val="24"/>
          <w:szCs w:val="24"/>
        </w:rPr>
        <w:t>O*NET Online -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is the Occupational Information Network (O*NET). It is a free online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database that </w:t>
      </w:r>
      <w:proofErr w:type="gramStart"/>
      <w:r w:rsidRPr="00EF50A8">
        <w:rPr>
          <w:rFonts w:ascii="Open Sans" w:eastAsia="Calibri" w:hAnsi="Open Sans" w:cs="Open Sans"/>
          <w:bCs/>
          <w:sz w:val="24"/>
          <w:szCs w:val="24"/>
        </w:rPr>
        <w:t>contains</w:t>
      </w:r>
      <w:proofErr w:type="gramEnd"/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hundreds of occupational definitions to help students, job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seekers, businesses, and workforce development professionals to understand today's</w:t>
      </w:r>
      <w:r w:rsidRPr="00EF50A8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EF50A8">
        <w:rPr>
          <w:rFonts w:ascii="Open Sans" w:eastAsia="Calibri" w:hAnsi="Open Sans" w:cs="Open Sans"/>
          <w:bCs/>
          <w:sz w:val="24"/>
          <w:szCs w:val="24"/>
        </w:rPr>
        <w:t>world of work in the United States.</w:t>
      </w:r>
    </w:p>
    <w:sectPr w:rsidR="002E7E36" w:rsidRPr="00EF50A8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B80B" w14:textId="77777777" w:rsidR="00EA4619" w:rsidRDefault="00EA4619" w:rsidP="003F2BC1">
      <w:r>
        <w:separator/>
      </w:r>
    </w:p>
  </w:endnote>
  <w:endnote w:type="continuationSeparator" w:id="0">
    <w:p w14:paraId="659A626C" w14:textId="77777777" w:rsidR="00EA4619" w:rsidRDefault="00EA4619" w:rsidP="003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8598"/>
      <w:docPartObj>
        <w:docPartGallery w:val="Page Numbers (Bottom of Page)"/>
        <w:docPartUnique/>
      </w:docPartObj>
    </w:sdtPr>
    <w:sdtEndPr/>
    <w:sdtContent>
      <w:sdt>
        <w:sdtPr>
          <w:id w:val="29358599"/>
          <w:docPartObj>
            <w:docPartGallery w:val="Page Numbers (Top of Page)"/>
            <w:docPartUnique/>
          </w:docPartObj>
        </w:sdtPr>
        <w:sdtEndPr/>
        <w:sdtContent>
          <w:p w14:paraId="483EA6D5" w14:textId="77777777" w:rsidR="003F2BC1" w:rsidRDefault="003F2BC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t xml:space="preserve"> </w:t>
            </w:r>
            <w:r w:rsidRPr="003F2BC1">
              <w:rPr>
                <w:rFonts w:asciiTheme="minorHAnsi" w:hAnsiTheme="minorHAnsi"/>
                <w:b/>
              </w:rPr>
              <w:fldChar w:fldCharType="begin"/>
            </w:r>
            <w:r w:rsidRPr="003F2BC1">
              <w:rPr>
                <w:rFonts w:asciiTheme="minorHAnsi" w:hAnsiTheme="minorHAnsi"/>
                <w:b/>
              </w:rPr>
              <w:instrText xml:space="preserve"> PAGE </w:instrText>
            </w:r>
            <w:r w:rsidRPr="003F2BC1">
              <w:rPr>
                <w:rFonts w:asciiTheme="minorHAnsi" w:hAnsiTheme="minorHAnsi"/>
                <w:b/>
              </w:rPr>
              <w:fldChar w:fldCharType="separate"/>
            </w:r>
            <w:r w:rsidR="00EF50A8">
              <w:rPr>
                <w:rFonts w:asciiTheme="minorHAnsi" w:hAnsiTheme="minorHAnsi"/>
                <w:b/>
                <w:noProof/>
              </w:rPr>
              <w:t>1</w:t>
            </w:r>
            <w:r w:rsidRPr="003F2BC1">
              <w:rPr>
                <w:rFonts w:asciiTheme="minorHAnsi" w:hAnsiTheme="minorHAnsi"/>
                <w:b/>
              </w:rPr>
              <w:fldChar w:fldCharType="end"/>
            </w:r>
            <w:r w:rsidRPr="003F2BC1">
              <w:rPr>
                <w:rFonts w:asciiTheme="minorHAnsi" w:hAnsiTheme="minorHAnsi"/>
              </w:rPr>
              <w:t xml:space="preserve"> of </w:t>
            </w:r>
            <w:r w:rsidRPr="003F2BC1">
              <w:rPr>
                <w:rFonts w:asciiTheme="minorHAnsi" w:hAnsiTheme="minorHAnsi"/>
                <w:b/>
              </w:rPr>
              <w:fldChar w:fldCharType="begin"/>
            </w:r>
            <w:r w:rsidRPr="003F2BC1">
              <w:rPr>
                <w:rFonts w:asciiTheme="minorHAnsi" w:hAnsiTheme="minorHAnsi"/>
                <w:b/>
              </w:rPr>
              <w:instrText xml:space="preserve"> NUMPAGES  </w:instrText>
            </w:r>
            <w:r w:rsidRPr="003F2BC1">
              <w:rPr>
                <w:rFonts w:asciiTheme="minorHAnsi" w:hAnsiTheme="minorHAnsi"/>
                <w:b/>
              </w:rPr>
              <w:fldChar w:fldCharType="separate"/>
            </w:r>
            <w:r w:rsidR="00EF50A8">
              <w:rPr>
                <w:rFonts w:asciiTheme="minorHAnsi" w:hAnsiTheme="minorHAnsi"/>
                <w:b/>
                <w:noProof/>
              </w:rPr>
              <w:t>1</w:t>
            </w:r>
            <w:r w:rsidRPr="003F2BC1">
              <w:rPr>
                <w:rFonts w:asciiTheme="minorHAnsi" w:hAnsiTheme="minorHAnsi"/>
                <w:b/>
              </w:rPr>
              <w:fldChar w:fldCharType="end"/>
            </w:r>
          </w:p>
          <w:p w14:paraId="269312B2" w14:textId="77777777" w:rsidR="003F2BC1" w:rsidRDefault="003F2BC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34ECC80A" wp14:editId="7AC2FD46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116205</wp:posOffset>
                  </wp:positionV>
                  <wp:extent cx="601980" cy="314325"/>
                  <wp:effectExtent l="19050" t="0" r="7620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340FDEB" w14:textId="77777777" w:rsidR="003F2BC1" w:rsidRPr="003F2BC1" w:rsidRDefault="003F2BC1" w:rsidP="003F2BC1">
            <w:pPr>
              <w:pStyle w:val="Footer"/>
              <w:ind w:left="-576"/>
              <w:rPr>
                <w:rFonts w:cstheme="minorHAnsi"/>
                <w:sz w:val="20"/>
                <w:szCs w:val="20"/>
              </w:rPr>
            </w:pPr>
            <w:r w:rsidRPr="003F2BC1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11054" w14:textId="77777777" w:rsidR="00EA4619" w:rsidRDefault="00EA4619" w:rsidP="003F2BC1">
      <w:r>
        <w:separator/>
      </w:r>
    </w:p>
  </w:footnote>
  <w:footnote w:type="continuationSeparator" w:id="0">
    <w:p w14:paraId="61829098" w14:textId="77777777" w:rsidR="00EA4619" w:rsidRDefault="00EA4619" w:rsidP="003F2B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BCDC" w14:textId="77777777" w:rsidR="003F2BC1" w:rsidRDefault="003F2BC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C26393" wp14:editId="3F72DF49">
          <wp:simplePos x="0" y="0"/>
          <wp:positionH relativeFrom="column">
            <wp:posOffset>5610225</wp:posOffset>
          </wp:positionH>
          <wp:positionV relativeFrom="paragraph">
            <wp:posOffset>-276225</wp:posOffset>
          </wp:positionV>
          <wp:extent cx="1085850" cy="5429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59F838" w14:textId="77777777" w:rsidR="003F2BC1" w:rsidRDefault="003F2B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BB541DBA"/>
    <w:lvl w:ilvl="0" w:tplc="D8861A06">
      <w:start w:val="1"/>
      <w:numFmt w:val="decimal"/>
      <w:lvlText w:val="%1."/>
      <w:lvlJc w:val="left"/>
    </w:lvl>
    <w:lvl w:ilvl="1" w:tplc="C086513E">
      <w:start w:val="1"/>
      <w:numFmt w:val="upperLetter"/>
      <w:lvlText w:val="%2."/>
      <w:lvlJc w:val="left"/>
    </w:lvl>
    <w:lvl w:ilvl="2" w:tplc="1FA20204">
      <w:numFmt w:val="decimal"/>
      <w:lvlText w:val=""/>
      <w:lvlJc w:val="left"/>
    </w:lvl>
    <w:lvl w:ilvl="3" w:tplc="9F1690D0">
      <w:numFmt w:val="decimal"/>
      <w:lvlText w:val=""/>
      <w:lvlJc w:val="left"/>
    </w:lvl>
    <w:lvl w:ilvl="4" w:tplc="037A9CC0">
      <w:numFmt w:val="decimal"/>
      <w:lvlText w:val=""/>
      <w:lvlJc w:val="left"/>
    </w:lvl>
    <w:lvl w:ilvl="5" w:tplc="1716205E">
      <w:numFmt w:val="decimal"/>
      <w:lvlText w:val=""/>
      <w:lvlJc w:val="left"/>
    </w:lvl>
    <w:lvl w:ilvl="6" w:tplc="2CECC866">
      <w:numFmt w:val="decimal"/>
      <w:lvlText w:val=""/>
      <w:lvlJc w:val="left"/>
    </w:lvl>
    <w:lvl w:ilvl="7" w:tplc="649E7C7A">
      <w:numFmt w:val="decimal"/>
      <w:lvlText w:val=""/>
      <w:lvlJc w:val="left"/>
    </w:lvl>
    <w:lvl w:ilvl="8" w:tplc="BCBE5E54">
      <w:numFmt w:val="decimal"/>
      <w:lvlText w:val=""/>
      <w:lvlJc w:val="left"/>
    </w:lvl>
  </w:abstractNum>
  <w:abstractNum w:abstractNumId="1">
    <w:nsid w:val="3D971A62"/>
    <w:multiLevelType w:val="hybridMultilevel"/>
    <w:tmpl w:val="C1847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1"/>
    <w:rsid w:val="001D11BD"/>
    <w:rsid w:val="002E1264"/>
    <w:rsid w:val="002E7E36"/>
    <w:rsid w:val="003F2BC1"/>
    <w:rsid w:val="00795F89"/>
    <w:rsid w:val="009E072C"/>
    <w:rsid w:val="009F2AC8"/>
    <w:rsid w:val="00AF2685"/>
    <w:rsid w:val="00C3504F"/>
    <w:rsid w:val="00EA4619"/>
    <w:rsid w:val="00EF50A8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F1BA4"/>
  <w15:docId w15:val="{7EF93180-6225-4251-951A-CC64EB1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BC1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BC1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C1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C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Macintosh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2017-10-17T17:46:00Z</dcterms:created>
  <dcterms:modified xsi:type="dcterms:W3CDTF">2017-10-17T17:46:00Z</dcterms:modified>
</cp:coreProperties>
</file>