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A7" w:rsidRDefault="006A1BA7" w:rsidP="006A1BA7">
      <w:pPr>
        <w:pStyle w:val="BodyText"/>
        <w:tabs>
          <w:tab w:val="left" w:pos="1701"/>
        </w:tabs>
        <w:ind w:left="0" w:right="655" w:firstLine="0"/>
        <w:jc w:val="center"/>
        <w:rPr>
          <w:rFonts w:ascii="Open Sans" w:hAnsi="Open Sans" w:cs="Open Sans"/>
          <w:b/>
          <w:sz w:val="22"/>
          <w:szCs w:val="22"/>
        </w:rPr>
      </w:pPr>
      <w:bookmarkStart w:id="0" w:name="_GoBack"/>
      <w:r>
        <w:rPr>
          <w:rFonts w:ascii="Open Sans" w:hAnsi="Open Sans" w:cs="Open Sans"/>
          <w:b/>
          <w:sz w:val="22"/>
          <w:szCs w:val="22"/>
        </w:rPr>
        <w:t>Activity 2.5.4 – What-If Spreadsheets</w:t>
      </w:r>
    </w:p>
    <w:bookmarkEnd w:id="0"/>
    <w:p w:rsidR="006A1BA7" w:rsidRDefault="006A1BA7" w:rsidP="006A1BA7">
      <w:pPr>
        <w:pStyle w:val="BodyText"/>
        <w:tabs>
          <w:tab w:val="left" w:pos="1701"/>
        </w:tabs>
        <w:ind w:left="0" w:right="655" w:firstLine="0"/>
        <w:rPr>
          <w:rFonts w:ascii="Open Sans" w:hAnsi="Open Sans" w:cs="Open Sans"/>
          <w:sz w:val="22"/>
          <w:szCs w:val="22"/>
        </w:rPr>
      </w:pPr>
    </w:p>
    <w:p w:rsidR="006A1BA7" w:rsidRDefault="006A1BA7" w:rsidP="006A1BA7">
      <w:pPr>
        <w:pStyle w:val="BodyText"/>
        <w:tabs>
          <w:tab w:val="left" w:pos="1701"/>
        </w:tabs>
        <w:ind w:left="0" w:right="655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  <w:u w:val="single"/>
        </w:rPr>
        <w:t>Purpose</w:t>
      </w:r>
      <w:r>
        <w:rPr>
          <w:rFonts w:ascii="Open Sans" w:hAnsi="Open Sans" w:cs="Open Sans"/>
          <w:sz w:val="22"/>
          <w:szCs w:val="22"/>
        </w:rPr>
        <w:t xml:space="preserve">: Learn to use a spreadsheet to help analyze and </w:t>
      </w:r>
      <w:proofErr w:type="gramStart"/>
      <w:r>
        <w:rPr>
          <w:rFonts w:ascii="Open Sans" w:hAnsi="Open Sans" w:cs="Open Sans"/>
          <w:sz w:val="22"/>
          <w:szCs w:val="22"/>
        </w:rPr>
        <w:t>plan for the future</w:t>
      </w:r>
      <w:proofErr w:type="gramEnd"/>
      <w:r>
        <w:rPr>
          <w:rFonts w:ascii="Open Sans" w:hAnsi="Open Sans" w:cs="Open Sans"/>
          <w:sz w:val="22"/>
          <w:szCs w:val="22"/>
        </w:rPr>
        <w:t>.</w:t>
      </w:r>
    </w:p>
    <w:p w:rsidR="006A1BA7" w:rsidRDefault="006A1BA7" w:rsidP="006A1BA7">
      <w:pPr>
        <w:pStyle w:val="BodyText"/>
        <w:tabs>
          <w:tab w:val="left" w:pos="1701"/>
        </w:tabs>
        <w:ind w:left="0" w:right="655" w:firstLine="0"/>
        <w:rPr>
          <w:rFonts w:ascii="Open Sans" w:hAnsi="Open Sans" w:cs="Open Sans"/>
          <w:sz w:val="22"/>
          <w:szCs w:val="22"/>
        </w:rPr>
      </w:pPr>
    </w:p>
    <w:p w:rsidR="006A1BA7" w:rsidRDefault="006A1BA7" w:rsidP="006A1BA7">
      <w:pPr>
        <w:rPr>
          <w:rFonts w:ascii="Open Sans" w:eastAsia="Arial" w:hAnsi="Open Sans" w:cs="Open Sans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4236720</wp:posOffset>
                </wp:positionH>
                <wp:positionV relativeFrom="paragraph">
                  <wp:posOffset>309245</wp:posOffset>
                </wp:positionV>
                <wp:extent cx="43180" cy="11430"/>
                <wp:effectExtent l="0" t="0" r="13970" b="2667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180" cy="11430"/>
                          <a:chOff x="0" y="0"/>
                          <a:chExt cx="68" cy="18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" cy="18"/>
                          </a:xfrm>
                          <a:custGeom>
                            <a:avLst/>
                            <a:gdLst>
                              <a:gd name="T0" fmla="+- 0 6672 6672"/>
                              <a:gd name="T1" fmla="*/ T0 w 68"/>
                              <a:gd name="T2" fmla="+- 0 496 487"/>
                              <a:gd name="T3" fmla="*/ 496 h 18"/>
                              <a:gd name="T4" fmla="+- 0 6739 6672"/>
                              <a:gd name="T5" fmla="*/ T4 w 68"/>
                              <a:gd name="T6" fmla="+- 0 496 487"/>
                              <a:gd name="T7" fmla="*/ 496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8" h="18">
                                <a:moveTo>
                                  <a:pt x="0" y="9"/>
                                </a:moveTo>
                                <a:lnTo>
                                  <a:pt x="67" y="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F63B7" id="Group 1" o:spid="_x0000_s1026" style="position:absolute;margin-left:333.6pt;margin-top:24.35pt;width:3.4pt;height:.9pt;z-index:-251658240;mso-position-horizontal-relative:page" coordsize="6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">
                <v:shape id="Freeform 3" o:spid="_x0000_s1027" style="position:absolute;width:68;height:18;visibility:visible;mso-wrap-style:square;v-text-anchor:top" coordsize="6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" path="m,9r67,e" filled="f" strokecolor="blue" strokeweight="1pt">
                  <v:path arrowok="t" o:connecttype="custom" o:connectlocs="0,496;67,496" o:connectangles="0,0"/>
                </v:shape>
                <w10:wrap anchorx="page"/>
              </v:group>
            </w:pict>
          </mc:Fallback>
        </mc:AlternateContent>
      </w:r>
      <w:r>
        <w:rPr>
          <w:rFonts w:ascii="Open Sans" w:eastAsia="Arial" w:hAnsi="Open Sans" w:cs="Open Sans"/>
          <w:sz w:val="22"/>
          <w:szCs w:val="22"/>
        </w:rPr>
        <w:t>Use an Income Statement and Balance Sheet presentation that you create, access online, or with your publisher’s software to teach your students how to use “what-if” proposals.</w:t>
      </w:r>
    </w:p>
    <w:p w:rsidR="006A1BA7" w:rsidRDefault="006A1BA7" w:rsidP="006A1BA7">
      <w:pPr>
        <w:rPr>
          <w:rFonts w:ascii="Open Sans" w:hAnsi="Open Sans" w:cs="Open Sans"/>
          <w:sz w:val="22"/>
          <w:szCs w:val="22"/>
        </w:rPr>
      </w:pPr>
    </w:p>
    <w:p w:rsidR="006A1BA7" w:rsidRDefault="006A1BA7" w:rsidP="006A1BA7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Problem 1:  Mr. Galbraith asks you what it would take for the business to earn a net income of at least $12,000.00.  He wants to know specifically how much fees need to be.  Use Goal Seek to make that change for him.  How much do fees need to be?</w:t>
      </w:r>
    </w:p>
    <w:p w:rsidR="006A1BA7" w:rsidRDefault="006A1BA7" w:rsidP="006A1BA7">
      <w:pPr>
        <w:rPr>
          <w:rFonts w:ascii="Open Sans" w:hAnsi="Open Sans" w:cs="Open Sans"/>
          <w:sz w:val="22"/>
          <w:szCs w:val="22"/>
        </w:rPr>
      </w:pPr>
    </w:p>
    <w:p w:rsidR="006A1BA7" w:rsidRDefault="006A1BA7" w:rsidP="006A1BA7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Problem 2: Mr. Galbraith wants Advertising Expense and Supplies Expense both reduced to no more than $200.00.  Make that change on the spreadsheet for him. What is net income with only that change?</w:t>
      </w:r>
    </w:p>
    <w:p w:rsidR="006A1BA7" w:rsidRDefault="006A1BA7" w:rsidP="006A1BA7">
      <w:pPr>
        <w:rPr>
          <w:rFonts w:ascii="Open Sans" w:hAnsi="Open Sans" w:cs="Open Sans"/>
          <w:sz w:val="22"/>
          <w:szCs w:val="22"/>
        </w:rPr>
      </w:pPr>
    </w:p>
    <w:p w:rsidR="006A1BA7" w:rsidRDefault="006A1BA7" w:rsidP="006A1BA7">
      <w:pPr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Problem 3: Mr. Galbraith plans to pay half of the loan to Johnny’s Office Machines and Bank of Exton.  If he does this, what is the difference in the balance sheet?</w:t>
      </w:r>
    </w:p>
    <w:p w:rsidR="006A1BA7" w:rsidRDefault="006A1BA7" w:rsidP="006A1BA7">
      <w:pPr>
        <w:rPr>
          <w:rFonts w:ascii="Open Sans" w:hAnsi="Open Sans" w:cs="Open Sans"/>
          <w:sz w:val="22"/>
          <w:szCs w:val="22"/>
        </w:rPr>
      </w:pPr>
    </w:p>
    <w:p w:rsidR="006A1BA7" w:rsidRDefault="006A1BA7" w:rsidP="006A1BA7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Problem 4: In continuing the projection of a $12,000 net income next month, on the balance sheet change cash to $12,000.00 and add $12,000.00 to the capital account.  What is the ending capital now?  What are the total assets?</w:t>
      </w:r>
    </w:p>
    <w:p w:rsidR="002133BD" w:rsidRPr="006A1BA7" w:rsidRDefault="002133BD" w:rsidP="006A1BA7"/>
    <w:sectPr w:rsidR="002133BD" w:rsidRPr="006A1BA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667" w:rsidRDefault="00052667" w:rsidP="00E7721B">
      <w:r>
        <w:separator/>
      </w:r>
    </w:p>
  </w:endnote>
  <w:endnote w:type="continuationSeparator" w:id="0">
    <w:p w:rsidR="00052667" w:rsidRDefault="0005266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667" w:rsidRDefault="00052667" w:rsidP="00E7721B">
      <w:r>
        <w:separator/>
      </w:r>
    </w:p>
  </w:footnote>
  <w:footnote w:type="continuationSeparator" w:id="0">
    <w:p w:rsidR="00052667" w:rsidRDefault="0005266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15AD"/>
    <w:multiLevelType w:val="hybridMultilevel"/>
    <w:tmpl w:val="825EB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52667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A1BA7"/>
    <w:rsid w:val="007756CF"/>
    <w:rsid w:val="007E317F"/>
    <w:rsid w:val="008C7B21"/>
    <w:rsid w:val="00982EA4"/>
    <w:rsid w:val="009A5CA1"/>
    <w:rsid w:val="00AA7C04"/>
    <w:rsid w:val="00AD2CEF"/>
    <w:rsid w:val="00B0214B"/>
    <w:rsid w:val="00B72090"/>
    <w:rsid w:val="00C607F0"/>
    <w:rsid w:val="00CC2FF3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0787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C2FF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C2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2EA4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2EA4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2017-10-30T20:16:00Z</dcterms:created>
  <dcterms:modified xsi:type="dcterms:W3CDTF">2017-10-30T20:16:00Z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